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AA8" w:rsidRDefault="009E6AA8" w:rsidP="009E6AA8">
      <w:pPr>
        <w:rPr>
          <w:b/>
          <w:u w:val="single"/>
        </w:rPr>
      </w:pPr>
      <w:r>
        <w:rPr>
          <w:rFonts w:hint="eastAsia"/>
          <w:b/>
          <w:u w:val="single"/>
        </w:rPr>
        <w:t>教關進言：</w:t>
      </w:r>
      <w:bookmarkStart w:id="0" w:name="_GoBack"/>
      <w:r w:rsidRPr="004D2AC7">
        <w:rPr>
          <w:rFonts w:hint="eastAsia"/>
          <w:b/>
          <w:u w:val="single"/>
        </w:rPr>
        <w:t>從</w:t>
      </w:r>
      <w:r w:rsidRPr="004D2AC7">
        <w:rPr>
          <w:rFonts w:hint="eastAsia"/>
          <w:b/>
          <w:u w:val="single"/>
        </w:rPr>
        <w:t xml:space="preserve">CDF </w:t>
      </w:r>
      <w:r w:rsidRPr="004D2AC7">
        <w:rPr>
          <w:rFonts w:hint="eastAsia"/>
          <w:b/>
          <w:u w:val="single"/>
        </w:rPr>
        <w:t>經驗看</w:t>
      </w:r>
      <w:r>
        <w:rPr>
          <w:rFonts w:hint="eastAsia"/>
          <w:b/>
          <w:u w:val="single"/>
        </w:rPr>
        <w:t>(</w:t>
      </w:r>
      <w:r>
        <w:rPr>
          <w:rFonts w:hint="eastAsia"/>
          <w:b/>
          <w:u w:val="single"/>
        </w:rPr>
        <w:t>青少年</w:t>
      </w:r>
      <w:r>
        <w:rPr>
          <w:rFonts w:hint="eastAsia"/>
          <w:b/>
          <w:u w:val="single"/>
        </w:rPr>
        <w:t>)</w:t>
      </w:r>
      <w:r w:rsidRPr="004D2AC7">
        <w:rPr>
          <w:rFonts w:hint="eastAsia"/>
          <w:b/>
          <w:u w:val="single"/>
        </w:rPr>
        <w:t>扶貧的內容和策略</w:t>
      </w:r>
      <w:bookmarkEnd w:id="0"/>
      <w:r>
        <w:rPr>
          <w:rFonts w:hint="eastAsia"/>
          <w:b/>
          <w:u w:val="single"/>
        </w:rPr>
        <w:t xml:space="preserve"> </w:t>
      </w:r>
      <w:r>
        <w:rPr>
          <w:rFonts w:hint="eastAsia"/>
          <w:lang w:eastAsia="zh-HK"/>
        </w:rPr>
        <w:t>(</w:t>
      </w:r>
      <w:r>
        <w:rPr>
          <w:rFonts w:hint="eastAsia"/>
        </w:rPr>
        <w:t>食物糧倉或其他新的角度可以另頁刊出</w:t>
      </w:r>
      <w:r>
        <w:rPr>
          <w:rFonts w:hint="eastAsia"/>
          <w:lang w:eastAsia="zh-HK"/>
        </w:rPr>
        <w:t>)</w:t>
      </w:r>
    </w:p>
    <w:p w:rsidR="009E6AA8" w:rsidRPr="004D2AC7" w:rsidRDefault="009E6AA8" w:rsidP="009E6AA8">
      <w:r w:rsidRPr="004D2AC7">
        <w:rPr>
          <w:rFonts w:hint="eastAsia"/>
        </w:rPr>
        <w:t>基礎：</w:t>
      </w:r>
    </w:p>
    <w:p w:rsidR="009E6AA8" w:rsidRPr="004D2AC7" w:rsidRDefault="009E6AA8" w:rsidP="009E6AA8">
      <w:pPr>
        <w:pStyle w:val="a4"/>
        <w:numPr>
          <w:ilvl w:val="0"/>
          <w:numId w:val="4"/>
        </w:numPr>
        <w:ind w:leftChars="0"/>
        <w:rPr>
          <w:b/>
          <w:u w:val="single"/>
        </w:rPr>
      </w:pPr>
      <w:r>
        <w:rPr>
          <w:rFonts w:hint="eastAsia"/>
        </w:rPr>
        <w:t>教關現</w:t>
      </w:r>
      <w:r w:rsidRPr="004D2AC7">
        <w:rPr>
          <w:rFonts w:hint="eastAsia"/>
        </w:rPr>
        <w:t>有</w:t>
      </w:r>
      <w:r w:rsidRPr="004D2AC7">
        <w:rPr>
          <w:rFonts w:hint="eastAsia"/>
        </w:rPr>
        <w:t>16</w:t>
      </w:r>
      <w:r w:rsidRPr="004D2AC7">
        <w:rPr>
          <w:rFonts w:hint="eastAsia"/>
        </w:rPr>
        <w:t>個</w:t>
      </w:r>
      <w:r w:rsidRPr="004D2AC7">
        <w:rPr>
          <w:rFonts w:hint="eastAsia"/>
        </w:rPr>
        <w:t xml:space="preserve">CDF project </w:t>
      </w:r>
      <w:r w:rsidRPr="004D2AC7">
        <w:rPr>
          <w:rFonts w:hint="eastAsia"/>
        </w:rPr>
        <w:t>的實踐經驗</w:t>
      </w:r>
      <w:r>
        <w:rPr>
          <w:rFonts w:hint="eastAsia"/>
        </w:rPr>
        <w:t>，和未來</w:t>
      </w:r>
      <w:r>
        <w:rPr>
          <w:rFonts w:hint="eastAsia"/>
        </w:rPr>
        <w:t xml:space="preserve">8 </w:t>
      </w:r>
      <w:r>
        <w:rPr>
          <w:rFonts w:hint="eastAsia"/>
        </w:rPr>
        <w:t>個新計劃，共</w:t>
      </w:r>
      <w:r w:rsidRPr="004D2AC7">
        <w:rPr>
          <w:rFonts w:hint="eastAsia"/>
        </w:rPr>
        <w:t>24</w:t>
      </w:r>
      <w:r w:rsidRPr="004D2AC7">
        <w:rPr>
          <w:rFonts w:hint="eastAsia"/>
        </w:rPr>
        <w:t>個</w:t>
      </w:r>
      <w:r w:rsidRPr="004D2AC7">
        <w:rPr>
          <w:rFonts w:hint="eastAsia"/>
        </w:rPr>
        <w:t>CDF Project</w:t>
      </w:r>
    </w:p>
    <w:p w:rsidR="009E6AA8" w:rsidRPr="004D2AC7" w:rsidRDefault="009E6AA8" w:rsidP="009E6AA8">
      <w:pPr>
        <w:pStyle w:val="a4"/>
        <w:numPr>
          <w:ilvl w:val="0"/>
          <w:numId w:val="4"/>
        </w:numPr>
        <w:ind w:leftChars="0"/>
        <w:rPr>
          <w:b/>
          <w:u w:val="single"/>
        </w:rPr>
      </w:pPr>
      <w:r>
        <w:rPr>
          <w:rFonts w:hint="eastAsia"/>
        </w:rPr>
        <w:t>教關是一個民間聯盟，有實踐和促進跨界別合作的經驗</w:t>
      </w:r>
    </w:p>
    <w:p w:rsidR="009E6AA8" w:rsidRPr="00072B46" w:rsidRDefault="009E6AA8" w:rsidP="009E6AA8"/>
    <w:p w:rsidR="009E6AA8" w:rsidRDefault="009E6AA8" w:rsidP="009E6AA8">
      <w:r>
        <w:rPr>
          <w:rFonts w:hint="eastAsia"/>
        </w:rPr>
        <w:t>主旨：本文集中探討在職家庭貧窮和其引伸的誇代貧窮問題作出建議，特別是透過教關屬下機構在</w:t>
      </w:r>
      <w:r>
        <w:rPr>
          <w:rFonts w:hint="eastAsia"/>
        </w:rPr>
        <w:t>CDF 24</w:t>
      </w:r>
      <w:r>
        <w:rPr>
          <w:rFonts w:hint="eastAsia"/>
        </w:rPr>
        <w:t>個計劃的具體操作經驗，希望對長遠</w:t>
      </w:r>
      <w:r>
        <w:rPr>
          <w:rFonts w:hint="eastAsia"/>
        </w:rPr>
        <w:t>(</w:t>
      </w:r>
      <w:r>
        <w:rPr>
          <w:rFonts w:hint="eastAsia"/>
        </w:rPr>
        <w:t>青少年</w:t>
      </w:r>
      <w:r>
        <w:rPr>
          <w:rFonts w:hint="eastAsia"/>
        </w:rPr>
        <w:t>)</w:t>
      </w:r>
      <w:r>
        <w:rPr>
          <w:rFonts w:hint="eastAsia"/>
        </w:rPr>
        <w:t>扶貧內容和策略作出具參考性的建議。</w:t>
      </w:r>
    </w:p>
    <w:p w:rsidR="009E6AA8" w:rsidRPr="004D2AC7" w:rsidRDefault="009E6AA8" w:rsidP="009E6AA8">
      <w:r>
        <w:rPr>
          <w:rFonts w:hint="eastAsia"/>
        </w:rPr>
        <w:t>`</w:t>
      </w:r>
    </w:p>
    <w:p w:rsidR="009E6AA8" w:rsidRPr="004D2AC7" w:rsidRDefault="009E6AA8" w:rsidP="009E6AA8">
      <w:r w:rsidRPr="004D2AC7">
        <w:rPr>
          <w:rFonts w:hint="eastAsia"/>
        </w:rPr>
        <w:t>提議：</w:t>
      </w:r>
    </w:p>
    <w:p w:rsidR="009E6AA8" w:rsidRDefault="009E6AA8" w:rsidP="009E6AA8">
      <w:pPr>
        <w:pStyle w:val="a4"/>
        <w:numPr>
          <w:ilvl w:val="0"/>
          <w:numId w:val="3"/>
        </w:numPr>
        <w:ind w:leftChars="0"/>
        <w:rPr>
          <w:u w:val="single"/>
        </w:rPr>
      </w:pPr>
      <w:r>
        <w:rPr>
          <w:rFonts w:hint="eastAsia"/>
          <w:u w:val="single"/>
        </w:rPr>
        <w:t>項目內容</w:t>
      </w:r>
    </w:p>
    <w:p w:rsidR="009E6AA8" w:rsidRPr="004D2AC7" w:rsidRDefault="009E6AA8" w:rsidP="009E6AA8">
      <w:pPr>
        <w:pStyle w:val="a4"/>
        <w:ind w:leftChars="0"/>
      </w:pPr>
      <w:r>
        <w:rPr>
          <w:rFonts w:hint="eastAsia"/>
        </w:rPr>
        <w:t>CDF</w:t>
      </w:r>
      <w:r>
        <w:rPr>
          <w:rFonts w:hint="eastAsia"/>
        </w:rPr>
        <w:t>顧問報告清楚顯示計劃對參與青少年，在長遠人生目標，與非直系親屬的成年人際網絡，學業成績和違規行為方面，均有相當正面的影響，而這相信正與計劃三個核心元素（包括</w:t>
      </w:r>
      <w:r>
        <w:rPr>
          <w:rFonts w:hint="eastAsia"/>
        </w:rPr>
        <w:t>PDP, mentoring, targeting saving</w:t>
      </w:r>
      <w:r>
        <w:rPr>
          <w:rFonts w:hint="eastAsia"/>
        </w:rPr>
        <w:t>）的構思極具關係。而這個發現亦與外國很多有規模的研究結果相符，抗逆力的提升，皆賴個人素質和外在環境的相互配合和提升；而有效的防禦措施是需要多向度和多層次。故此，</w:t>
      </w:r>
      <w:r w:rsidRPr="00351AB9">
        <w:rPr>
          <w:rFonts w:hint="eastAsia"/>
          <w:b/>
          <w:u w:val="single"/>
        </w:rPr>
        <w:t>我們建</w:t>
      </w:r>
      <w:r w:rsidRPr="004D2AC7">
        <w:rPr>
          <w:rFonts w:hint="eastAsia"/>
          <w:b/>
          <w:u w:val="single"/>
        </w:rPr>
        <w:t>議政府在長遠扶貧和審批項目上，以</w:t>
      </w:r>
      <w:r>
        <w:rPr>
          <w:rFonts w:hint="eastAsia"/>
          <w:b/>
          <w:u w:val="single"/>
        </w:rPr>
        <w:t>發展</w:t>
      </w:r>
      <w:r w:rsidRPr="004D2AC7">
        <w:rPr>
          <w:rFonts w:hint="eastAsia"/>
          <w:b/>
          <w:u w:val="single"/>
        </w:rPr>
        <w:t>多層次的介入模式為考量點</w:t>
      </w:r>
      <w:r>
        <w:rPr>
          <w:rFonts w:hint="eastAsia"/>
          <w:b/>
          <w:u w:val="single"/>
        </w:rPr>
        <w:t>（而非個別斬件式的措施）</w:t>
      </w:r>
      <w:r>
        <w:rPr>
          <w:rFonts w:hint="eastAsia"/>
        </w:rPr>
        <w:t>。</w:t>
      </w:r>
    </w:p>
    <w:p w:rsidR="009E6AA8" w:rsidRPr="004D2AC7" w:rsidRDefault="009E6AA8" w:rsidP="009E6AA8">
      <w:pPr>
        <w:ind w:left="480" w:firstLine="480"/>
        <w:rPr>
          <w:u w:val="single"/>
        </w:rPr>
      </w:pPr>
      <w:r w:rsidRPr="004D2AC7">
        <w:rPr>
          <w:rFonts w:hint="eastAsia"/>
          <w:u w:val="single"/>
        </w:rPr>
        <w:t>多層次介入策略</w:t>
      </w:r>
      <w:r>
        <w:rPr>
          <w:rFonts w:hint="eastAsia"/>
          <w:u w:val="single"/>
        </w:rPr>
        <w:t>包括</w:t>
      </w:r>
      <w:r w:rsidRPr="004D2AC7">
        <w:rPr>
          <w:rFonts w:hint="eastAsia"/>
          <w:u w:val="single"/>
        </w:rPr>
        <w:t>：</w:t>
      </w:r>
    </w:p>
    <w:p w:rsidR="009E6AA8" w:rsidRDefault="009E6AA8" w:rsidP="009E6AA8">
      <w:pPr>
        <w:pStyle w:val="a4"/>
        <w:numPr>
          <w:ilvl w:val="0"/>
          <w:numId w:val="1"/>
        </w:numPr>
        <w:ind w:leftChars="400" w:left="1440"/>
      </w:pPr>
      <w:r>
        <w:rPr>
          <w:rFonts w:hint="eastAsia"/>
        </w:rPr>
        <w:t>建立個人正向素質（如目標的訂立），</w:t>
      </w:r>
    </w:p>
    <w:p w:rsidR="009E6AA8" w:rsidRDefault="009E6AA8" w:rsidP="009E6AA8">
      <w:pPr>
        <w:pStyle w:val="a4"/>
        <w:numPr>
          <w:ilvl w:val="0"/>
          <w:numId w:val="1"/>
        </w:numPr>
        <w:ind w:leftChars="400" w:left="1440"/>
      </w:pPr>
      <w:r>
        <w:rPr>
          <w:rFonts w:hint="eastAsia"/>
        </w:rPr>
        <w:t>網絡建立（與成年友師建築關係）和</w:t>
      </w:r>
    </w:p>
    <w:p w:rsidR="009E6AA8" w:rsidRDefault="009E6AA8" w:rsidP="009E6AA8">
      <w:pPr>
        <w:pStyle w:val="a4"/>
        <w:numPr>
          <w:ilvl w:val="0"/>
          <w:numId w:val="1"/>
        </w:numPr>
        <w:ind w:leftChars="400" w:left="1440"/>
      </w:pPr>
      <w:r>
        <w:rPr>
          <w:rFonts w:hint="eastAsia"/>
        </w:rPr>
        <w:t>資產增值（包括金融和非金融資產）</w:t>
      </w:r>
    </w:p>
    <w:p w:rsidR="009E6AA8" w:rsidRDefault="009E6AA8" w:rsidP="009E6AA8">
      <w:pPr>
        <w:ind w:leftChars="400" w:left="960"/>
      </w:pPr>
      <w:r>
        <w:rPr>
          <w:rFonts w:hint="eastAsia"/>
        </w:rPr>
        <w:t>各層次並非個別獨立，而是互相關連和緊扣</w:t>
      </w:r>
      <w:r>
        <w:t xml:space="preserve"> </w:t>
      </w:r>
    </w:p>
    <w:tbl>
      <w:tblPr>
        <w:tblStyle w:val="a3"/>
        <w:tblW w:w="0" w:type="auto"/>
        <w:tblLook w:val="04A0"/>
      </w:tblPr>
      <w:tblGrid>
        <w:gridCol w:w="1835"/>
        <w:gridCol w:w="2875"/>
        <w:gridCol w:w="3812"/>
      </w:tblGrid>
      <w:tr w:rsidR="009E6AA8" w:rsidTr="00995A2F">
        <w:tc>
          <w:tcPr>
            <w:tcW w:w="3510" w:type="dxa"/>
          </w:tcPr>
          <w:p w:rsidR="009E6AA8" w:rsidRDefault="009E6AA8" w:rsidP="00995A2F"/>
        </w:tc>
        <w:tc>
          <w:tcPr>
            <w:tcW w:w="4536" w:type="dxa"/>
          </w:tcPr>
          <w:p w:rsidR="009E6AA8" w:rsidRDefault="009E6AA8" w:rsidP="00995A2F">
            <w:r>
              <w:rPr>
                <w:rFonts w:hint="eastAsia"/>
              </w:rPr>
              <w:t xml:space="preserve">CDF </w:t>
            </w:r>
            <w:r>
              <w:rPr>
                <w:rFonts w:hint="eastAsia"/>
              </w:rPr>
              <w:t>計劃</w:t>
            </w:r>
          </w:p>
        </w:tc>
        <w:tc>
          <w:tcPr>
            <w:tcW w:w="5968" w:type="dxa"/>
          </w:tcPr>
          <w:p w:rsidR="009E6AA8" w:rsidRDefault="009E6AA8" w:rsidP="00995A2F">
            <w:r>
              <w:rPr>
                <w:rFonts w:hint="eastAsia"/>
              </w:rPr>
              <w:t>其他（青少年）扶貧計劃</w:t>
            </w:r>
          </w:p>
        </w:tc>
      </w:tr>
      <w:tr w:rsidR="009E6AA8" w:rsidTr="00995A2F">
        <w:tc>
          <w:tcPr>
            <w:tcW w:w="3510" w:type="dxa"/>
          </w:tcPr>
          <w:p w:rsidR="009E6AA8" w:rsidRDefault="009E6AA8" w:rsidP="00995A2F">
            <w:r>
              <w:rPr>
                <w:rFonts w:hint="eastAsia"/>
              </w:rPr>
              <w:t>培養個人素質</w:t>
            </w:r>
          </w:p>
        </w:tc>
        <w:tc>
          <w:tcPr>
            <w:tcW w:w="4536" w:type="dxa"/>
          </w:tcPr>
          <w:p w:rsidR="009E6AA8" w:rsidRDefault="009E6AA8" w:rsidP="00995A2F">
            <w:r>
              <w:rPr>
                <w:rFonts w:hint="eastAsia"/>
              </w:rPr>
              <w:t>目標的訂立</w:t>
            </w:r>
            <w:r>
              <w:rPr>
                <w:rFonts w:hint="eastAsia"/>
              </w:rPr>
              <w:t>(Personal development plan)</w:t>
            </w:r>
          </w:p>
        </w:tc>
        <w:tc>
          <w:tcPr>
            <w:tcW w:w="5968" w:type="dxa"/>
          </w:tcPr>
          <w:p w:rsidR="009E6AA8" w:rsidRDefault="009E6AA8" w:rsidP="00995A2F">
            <w:r>
              <w:rPr>
                <w:rFonts w:hint="eastAsia"/>
              </w:rPr>
              <w:t xml:space="preserve">Life planning, career plan, </w:t>
            </w:r>
          </w:p>
          <w:p w:rsidR="009E6AA8" w:rsidRDefault="009E6AA8" w:rsidP="00995A2F">
            <w:r>
              <w:rPr>
                <w:rFonts w:hint="eastAsia"/>
              </w:rPr>
              <w:t xml:space="preserve">Self-esteem, </w:t>
            </w:r>
            <w:r>
              <w:t>self-understanding</w:t>
            </w:r>
            <w:r>
              <w:rPr>
                <w:rFonts w:hint="eastAsia"/>
              </w:rPr>
              <w:t xml:space="preserve"> </w:t>
            </w:r>
          </w:p>
          <w:p w:rsidR="009E6AA8" w:rsidRDefault="009E6AA8" w:rsidP="00995A2F">
            <w:r>
              <w:rPr>
                <w:rFonts w:hint="eastAsia"/>
              </w:rPr>
              <w:t xml:space="preserve">Personal growth  </w:t>
            </w:r>
          </w:p>
        </w:tc>
      </w:tr>
      <w:tr w:rsidR="009E6AA8" w:rsidTr="00995A2F">
        <w:tc>
          <w:tcPr>
            <w:tcW w:w="3510" w:type="dxa"/>
          </w:tcPr>
          <w:p w:rsidR="009E6AA8" w:rsidRDefault="009E6AA8" w:rsidP="00995A2F">
            <w:r>
              <w:rPr>
                <w:rFonts w:hint="eastAsia"/>
              </w:rPr>
              <w:t>網絡關係的建立</w:t>
            </w:r>
          </w:p>
        </w:tc>
        <w:tc>
          <w:tcPr>
            <w:tcW w:w="4536" w:type="dxa"/>
          </w:tcPr>
          <w:p w:rsidR="009E6AA8" w:rsidRDefault="009E6AA8" w:rsidP="00995A2F">
            <w:r>
              <w:rPr>
                <w:rFonts w:hint="eastAsia"/>
              </w:rPr>
              <w:t>成年友師</w:t>
            </w:r>
            <w:r>
              <w:rPr>
                <w:rFonts w:hint="eastAsia"/>
              </w:rPr>
              <w:t>(Mentoring program)</w:t>
            </w:r>
          </w:p>
        </w:tc>
        <w:tc>
          <w:tcPr>
            <w:tcW w:w="5968" w:type="dxa"/>
          </w:tcPr>
          <w:p w:rsidR="009E6AA8" w:rsidRDefault="009E6AA8" w:rsidP="00995A2F">
            <w:r>
              <w:t>Self-help</w:t>
            </w:r>
            <w:r>
              <w:rPr>
                <w:rFonts w:hint="eastAsia"/>
              </w:rPr>
              <w:t xml:space="preserve">/ mutual support group </w:t>
            </w:r>
          </w:p>
          <w:p w:rsidR="009E6AA8" w:rsidRDefault="009E6AA8" w:rsidP="00995A2F">
            <w:r>
              <w:t>C</w:t>
            </w:r>
            <w:r>
              <w:rPr>
                <w:rFonts w:hint="eastAsia"/>
              </w:rPr>
              <w:t xml:space="preserve">oaching </w:t>
            </w:r>
          </w:p>
        </w:tc>
      </w:tr>
      <w:tr w:rsidR="009E6AA8" w:rsidTr="00995A2F">
        <w:tc>
          <w:tcPr>
            <w:tcW w:w="3510" w:type="dxa"/>
          </w:tcPr>
          <w:p w:rsidR="009E6AA8" w:rsidRDefault="009E6AA8" w:rsidP="00995A2F">
            <w:r>
              <w:rPr>
                <w:rFonts w:hint="eastAsia"/>
              </w:rPr>
              <w:t>外在環境的資源和支援</w:t>
            </w:r>
          </w:p>
        </w:tc>
        <w:tc>
          <w:tcPr>
            <w:tcW w:w="4536" w:type="dxa"/>
          </w:tcPr>
          <w:p w:rsidR="009E6AA8" w:rsidRDefault="009E6AA8" w:rsidP="00995A2F">
            <w:r>
              <w:rPr>
                <w:rFonts w:hint="eastAsia"/>
              </w:rPr>
              <w:t>配對儲蓄</w:t>
            </w:r>
            <w:r>
              <w:rPr>
                <w:rFonts w:hint="eastAsia"/>
              </w:rPr>
              <w:t xml:space="preserve">(Target saving) </w:t>
            </w:r>
          </w:p>
          <w:p w:rsidR="009E6AA8" w:rsidRDefault="009E6AA8" w:rsidP="00995A2F">
            <w:r>
              <w:rPr>
                <w:rFonts w:hint="eastAsia"/>
              </w:rPr>
              <w:t>各種活動</w:t>
            </w:r>
            <w:r>
              <w:rPr>
                <w:rFonts w:hint="eastAsia"/>
              </w:rPr>
              <w:t>/</w:t>
            </w:r>
            <w:r>
              <w:rPr>
                <w:rFonts w:hint="eastAsia"/>
              </w:rPr>
              <w:t>體驗機會</w:t>
            </w:r>
          </w:p>
        </w:tc>
        <w:tc>
          <w:tcPr>
            <w:tcW w:w="5968" w:type="dxa"/>
          </w:tcPr>
          <w:p w:rsidR="009E6AA8" w:rsidRDefault="009E6AA8" w:rsidP="00995A2F">
            <w:r>
              <w:rPr>
                <w:rFonts w:hint="eastAsia"/>
              </w:rPr>
              <w:t>食物和金錢援助</w:t>
            </w:r>
          </w:p>
          <w:p w:rsidR="009E6AA8" w:rsidRDefault="009E6AA8" w:rsidP="00995A2F">
            <w:r>
              <w:rPr>
                <w:rFonts w:hint="eastAsia"/>
              </w:rPr>
              <w:t xml:space="preserve">Housing </w:t>
            </w:r>
          </w:p>
          <w:p w:rsidR="009E6AA8" w:rsidRDefault="009E6AA8" w:rsidP="00995A2F">
            <w:r>
              <w:rPr>
                <w:rFonts w:hint="eastAsia"/>
              </w:rPr>
              <w:t>其他金融或非金融資產</w:t>
            </w:r>
          </w:p>
        </w:tc>
      </w:tr>
    </w:tbl>
    <w:p w:rsidR="009E6AA8" w:rsidRPr="004D2AC7" w:rsidRDefault="009E6AA8" w:rsidP="009E6AA8"/>
    <w:p w:rsidR="009E6AA8" w:rsidRPr="004D2AC7" w:rsidRDefault="009E6AA8" w:rsidP="009E6AA8">
      <w:pPr>
        <w:pStyle w:val="a4"/>
        <w:numPr>
          <w:ilvl w:val="0"/>
          <w:numId w:val="3"/>
        </w:numPr>
        <w:ind w:leftChars="0"/>
        <w:rPr>
          <w:u w:val="single"/>
        </w:rPr>
      </w:pPr>
      <w:r w:rsidRPr="004D2AC7">
        <w:rPr>
          <w:rFonts w:hint="eastAsia"/>
          <w:u w:val="single"/>
        </w:rPr>
        <w:t>運作模式</w:t>
      </w:r>
    </w:p>
    <w:p w:rsidR="009E6AA8" w:rsidRDefault="009E6AA8" w:rsidP="009E6AA8">
      <w:pPr>
        <w:pStyle w:val="a4"/>
        <w:numPr>
          <w:ilvl w:val="0"/>
          <w:numId w:val="2"/>
        </w:numPr>
        <w:ind w:leftChars="0"/>
      </w:pPr>
      <w:r>
        <w:rPr>
          <w:rFonts w:hint="eastAsia"/>
        </w:rPr>
        <w:t>官商民／誇界別的協作模式（官商民的強處與弱項，並各自可擔當的角色）</w:t>
      </w:r>
    </w:p>
    <w:p w:rsidR="009E6AA8" w:rsidRDefault="009E6AA8" w:rsidP="009E6AA8">
      <w:pPr>
        <w:ind w:left="480"/>
      </w:pPr>
      <w:r>
        <w:rPr>
          <w:rFonts w:hint="eastAsia"/>
        </w:rPr>
        <w:t>CDF</w:t>
      </w:r>
      <w:r>
        <w:rPr>
          <w:rFonts w:hint="eastAsia"/>
        </w:rPr>
        <w:t>的經驗告訴我們，要能達成多層次和多面向的介入模式，社福機構絶不</w:t>
      </w:r>
      <w:r>
        <w:rPr>
          <w:rFonts w:hint="eastAsia"/>
        </w:rPr>
        <w:lastRenderedPageBreak/>
        <w:t>能獨力成事，相反，能與社區不同能力團體（包括學校，宗教團體，商界網絡或基金會等）建立伙伴關係，對計劃的發展能有事半功倍之效。正如智經研究報告，也詳述分析各持份者的強處和限制，故此，如何善用各持份者的優勢和能力，以達成扶貧目標是箇中關鍵，但多方合作也需要時間讓各方醞釀和磨合。而近年一些成功的商界扶貧個案（如九倉的校園起動，商校伙伴計劃等），都是成功推動此多方協作模式。故此，</w:t>
      </w:r>
      <w:r w:rsidRPr="0018071A">
        <w:rPr>
          <w:rFonts w:hint="eastAsia"/>
          <w:b/>
          <w:u w:val="single"/>
        </w:rPr>
        <w:t>我們建議</w:t>
      </w:r>
      <w:r>
        <w:rPr>
          <w:rFonts w:hint="eastAsia"/>
          <w:b/>
          <w:u w:val="single"/>
        </w:rPr>
        <w:t>政府</w:t>
      </w:r>
      <w:r w:rsidRPr="0018071A">
        <w:rPr>
          <w:rFonts w:hint="eastAsia"/>
          <w:b/>
          <w:u w:val="single"/>
        </w:rPr>
        <w:t>，無論</w:t>
      </w:r>
      <w:r>
        <w:rPr>
          <w:rFonts w:hint="eastAsia"/>
          <w:b/>
          <w:u w:val="single"/>
        </w:rPr>
        <w:t>在</w:t>
      </w:r>
      <w:r w:rsidRPr="0018071A">
        <w:rPr>
          <w:rFonts w:hint="eastAsia"/>
          <w:b/>
          <w:u w:val="single"/>
        </w:rPr>
        <w:t>CDF</w:t>
      </w:r>
      <w:r w:rsidRPr="0018071A">
        <w:rPr>
          <w:rFonts w:hint="eastAsia"/>
          <w:b/>
          <w:u w:val="single"/>
        </w:rPr>
        <w:t>抑或是其他扶貧項目，</w:t>
      </w:r>
      <w:r>
        <w:rPr>
          <w:rFonts w:hint="eastAsia"/>
          <w:b/>
          <w:u w:val="single"/>
        </w:rPr>
        <w:t>積極推動，促</w:t>
      </w:r>
      <w:r w:rsidRPr="0018071A">
        <w:rPr>
          <w:rFonts w:hint="eastAsia"/>
          <w:b/>
          <w:u w:val="single"/>
        </w:rPr>
        <w:t>進</w:t>
      </w:r>
      <w:r>
        <w:rPr>
          <w:rFonts w:hint="eastAsia"/>
          <w:b/>
          <w:u w:val="single"/>
        </w:rPr>
        <w:t>和誘發</w:t>
      </w:r>
      <w:r w:rsidRPr="0018071A">
        <w:rPr>
          <w:rFonts w:hint="eastAsia"/>
          <w:b/>
          <w:u w:val="single"/>
        </w:rPr>
        <w:t>誇界別的合作模式。</w:t>
      </w:r>
    </w:p>
    <w:p w:rsidR="009E6AA8" w:rsidRDefault="009E6AA8" w:rsidP="009E6AA8">
      <w:pPr>
        <w:ind w:left="480"/>
      </w:pPr>
    </w:p>
    <w:p w:rsidR="009E6AA8" w:rsidRDefault="009E6AA8" w:rsidP="009E6AA8">
      <w:pPr>
        <w:pStyle w:val="a4"/>
        <w:numPr>
          <w:ilvl w:val="0"/>
          <w:numId w:val="2"/>
        </w:numPr>
        <w:ind w:leftChars="0"/>
      </w:pPr>
      <w:r>
        <w:rPr>
          <w:rFonts w:hint="eastAsia"/>
        </w:rPr>
        <w:t>持續監察和改善的評估系統的建立</w:t>
      </w:r>
    </w:p>
    <w:p w:rsidR="009E6AA8" w:rsidRDefault="009E6AA8" w:rsidP="009E6AA8">
      <w:pPr>
        <w:ind w:left="480"/>
      </w:pPr>
      <w:r>
        <w:rPr>
          <w:rFonts w:hint="eastAsia"/>
        </w:rPr>
        <w:t>CDF</w:t>
      </w:r>
      <w:r>
        <w:rPr>
          <w:rFonts w:hint="eastAsia"/>
        </w:rPr>
        <w:t>的經驗告訴我們，一個監察和持續完善系統，有助提升執行機構的執行能力，對計劃的有效推行和長遠成果提供了保證。不同的扶貧項目，雖然性質不同，但一個能對有效記錄參與者的資料和轉變的資料系統，相信對計劃的持續改善和有效推行，提供了回饋機制。但目前，社福機構在資源緊絀的情況下，大多將資源放在服務提供上，對數據和處理和運用未如理想，而社署目前亦沒有相關的要求，故此做成計劃缺乏證據或成果不彰。外國的經驗也顯示，要求營辦機構使用持續監察系統以改善計劃的做法，需要其他持份者上在資源和行政上的配合，以增強機構執行上的能力。故此，我們</w:t>
      </w:r>
      <w:r w:rsidRPr="004D2AC7">
        <w:rPr>
          <w:rFonts w:hint="eastAsia"/>
          <w:b/>
          <w:u w:val="single"/>
        </w:rPr>
        <w:t>建議政府在</w:t>
      </w:r>
      <w:r>
        <w:rPr>
          <w:rFonts w:hint="eastAsia"/>
          <w:b/>
          <w:u w:val="single"/>
        </w:rPr>
        <w:t>未來</w:t>
      </w:r>
      <w:r w:rsidRPr="004D2AC7">
        <w:rPr>
          <w:rFonts w:hint="eastAsia"/>
          <w:b/>
          <w:u w:val="single"/>
        </w:rPr>
        <w:t>扶貧項目上，</w:t>
      </w:r>
      <w:r>
        <w:rPr>
          <w:rFonts w:hint="eastAsia"/>
          <w:b/>
          <w:u w:val="single"/>
        </w:rPr>
        <w:t>能增撥資源，並在行政上加以配合，以誘發機構能發展或完善其數據系統，務求優化各項扶貧項目的成果。</w:t>
      </w:r>
    </w:p>
    <w:p w:rsidR="009E6AA8" w:rsidRDefault="009E6AA8" w:rsidP="009E6AA8">
      <w:pPr>
        <w:ind w:firstLine="480"/>
      </w:pPr>
    </w:p>
    <w:p w:rsidR="009E6AA8" w:rsidRDefault="009E6AA8" w:rsidP="009E6AA8">
      <w:pPr>
        <w:pStyle w:val="a4"/>
        <w:numPr>
          <w:ilvl w:val="0"/>
          <w:numId w:val="2"/>
        </w:numPr>
        <w:ind w:leftChars="0"/>
      </w:pPr>
      <w:r>
        <w:rPr>
          <w:rFonts w:hint="eastAsia"/>
        </w:rPr>
        <w:t>執行／中介機構的能力建設</w:t>
      </w:r>
    </w:p>
    <w:p w:rsidR="009E6AA8" w:rsidRPr="00351AB9" w:rsidRDefault="009E6AA8" w:rsidP="009E6AA8">
      <w:pPr>
        <w:ind w:left="480"/>
        <w:rPr>
          <w:b/>
        </w:rPr>
      </w:pPr>
      <w:r>
        <w:rPr>
          <w:rFonts w:hint="eastAsia"/>
        </w:rPr>
        <w:t>CDF</w:t>
      </w:r>
      <w:r>
        <w:rPr>
          <w:rFonts w:hint="eastAsia"/>
        </w:rPr>
        <w:t>的經驗告訴我們，要能有效推行</w:t>
      </w:r>
      <w:r>
        <w:rPr>
          <w:rFonts w:hint="eastAsia"/>
        </w:rPr>
        <w:t>CDF</w:t>
      </w:r>
      <w:r>
        <w:rPr>
          <w:rFonts w:hint="eastAsia"/>
        </w:rPr>
        <w:t>，執行機構對青少年發展課題的掌握和機構本身的執行能力（包括財政和地區相關網絡等）相當重要。同樣，要中介機構能有效參與和推動扶貧，機構對貧窮課題的掌握和經驗，並與地區團體的網絡和結盟同樣重要。不過機構的能力建設，非一時三刻可達致，也需要機會和時間建立和培養。此外，機構員工的更替也是機構能力建設的重要一環，但目前社福機構的資源緊絀，員工的高流動性也對發展機構能力造成先天障礙。故此，</w:t>
      </w:r>
      <w:r w:rsidRPr="00351AB9">
        <w:rPr>
          <w:rFonts w:hint="eastAsia"/>
          <w:b/>
          <w:u w:val="single"/>
        </w:rPr>
        <w:t>我們建議政府除了在競投扶貧項目時，除了宜加小心揀選營辦機構之餘，也可應因勢利導，借此機會培植有潛質的機構，在地區發揮積極作用。</w:t>
      </w:r>
    </w:p>
    <w:p w:rsidR="009E6AA8" w:rsidRPr="00351AB9" w:rsidRDefault="009E6AA8" w:rsidP="009E6AA8">
      <w:pPr>
        <w:ind w:left="480"/>
      </w:pPr>
    </w:p>
    <w:p w:rsidR="009E6AA8" w:rsidRDefault="009E6AA8" w:rsidP="009E6AA8">
      <w:pPr>
        <w:pStyle w:val="a4"/>
        <w:numPr>
          <w:ilvl w:val="0"/>
          <w:numId w:val="2"/>
        </w:numPr>
        <w:ind w:leftChars="0"/>
      </w:pPr>
      <w:r>
        <w:rPr>
          <w:rFonts w:hint="eastAsia"/>
        </w:rPr>
        <w:t>資訊平台的建立</w:t>
      </w:r>
    </w:p>
    <w:p w:rsidR="009E6AA8" w:rsidRDefault="009E6AA8" w:rsidP="009E6AA8">
      <w:pPr>
        <w:ind w:leftChars="200" w:left="480"/>
      </w:pPr>
      <w:r>
        <w:rPr>
          <w:rFonts w:hint="eastAsia"/>
        </w:rPr>
        <w:t>CDF</w:t>
      </w:r>
      <w:r>
        <w:rPr>
          <w:rFonts w:hint="eastAsia"/>
        </w:rPr>
        <w:t>的經驗告訴我們，一個提供成人義工參與，青少年成長和學習機會的資訊平台，有助參加者和友師的見面和計劃的有效落實。無獨有偶，智經在他們的報告中也不約而同地提出，政府應建立一個扶貧工作網絡平台，上載不同規模企業所提供的資源及所參與的扶貧工作，以便各界人士了解及參與扶貧工作。其實扶貧和青少年發展是一銀的兩面。故此，一個由中央統籌的資訊系統，以統一及發放扶貧和青少年發展項目的資料的需求甚殷。故此，</w:t>
      </w:r>
      <w:r w:rsidRPr="00351AB9">
        <w:rPr>
          <w:rFonts w:hint="eastAsia"/>
          <w:b/>
          <w:u w:val="single"/>
        </w:rPr>
        <w:t>我</w:t>
      </w:r>
      <w:r w:rsidRPr="00351AB9">
        <w:rPr>
          <w:rFonts w:hint="eastAsia"/>
          <w:b/>
          <w:u w:val="single"/>
        </w:rPr>
        <w:lastRenderedPageBreak/>
        <w:t>們建議政府</w:t>
      </w:r>
      <w:r>
        <w:rPr>
          <w:rFonts w:hint="eastAsia"/>
          <w:b/>
          <w:u w:val="single"/>
        </w:rPr>
        <w:t>可成立一個跨部門的工作小組（包括民政事務局，康體署，教育局，社署），或是責成青年事務委員會，與民間就扶貧和青少年發展的相關單位，共同商討和籌建此有利各方的資訊平台</w:t>
      </w:r>
      <w:r w:rsidRPr="00351AB9">
        <w:rPr>
          <w:rFonts w:hint="eastAsia"/>
          <w:b/>
          <w:u w:val="single"/>
        </w:rPr>
        <w:t>。</w:t>
      </w:r>
    </w:p>
    <w:p w:rsidR="009E6AA8" w:rsidRPr="004D2AC7" w:rsidRDefault="009E6AA8" w:rsidP="009E6AA8">
      <w:pPr>
        <w:ind w:leftChars="200" w:left="480"/>
      </w:pPr>
    </w:p>
    <w:p w:rsidR="009E6AA8" w:rsidRDefault="009E6AA8" w:rsidP="009E6AA8">
      <w:pPr>
        <w:pStyle w:val="a4"/>
        <w:numPr>
          <w:ilvl w:val="0"/>
          <w:numId w:val="2"/>
        </w:numPr>
        <w:ind w:leftChars="0"/>
      </w:pPr>
      <w:r>
        <w:rPr>
          <w:rFonts w:hint="eastAsia"/>
        </w:rPr>
        <w:t>宣傳和公眾教育</w:t>
      </w:r>
    </w:p>
    <w:p w:rsidR="009E6AA8" w:rsidRDefault="009E6AA8" w:rsidP="009E6AA8">
      <w:pPr>
        <w:ind w:leftChars="200" w:left="480"/>
        <w:rPr>
          <w:b/>
          <w:u w:val="single"/>
        </w:rPr>
      </w:pPr>
      <w:r>
        <w:rPr>
          <w:rFonts w:hint="eastAsia"/>
        </w:rPr>
        <w:t>CDF</w:t>
      </w:r>
      <w:r>
        <w:rPr>
          <w:rFonts w:hint="eastAsia"/>
        </w:rPr>
        <w:t>的經驗告訴我們，政府對計劃的宣傳和重視，影響計劃能否被公眾接受和廣泛推行。同樣智經的報告也呼籲政府建立嘉許制度，甚至提供稅務優惠，以鳴謝和表揚商業機構的扶貧工作。故此，我們看到扶貧項目能否有效推動，和公眾宣傳和社會的整體氣氛相輔相成。故此，</w:t>
      </w:r>
      <w:r w:rsidRPr="00351AB9">
        <w:rPr>
          <w:rFonts w:hint="eastAsia"/>
          <w:b/>
          <w:u w:val="single"/>
        </w:rPr>
        <w:t>我們建議政府</w:t>
      </w:r>
      <w:r>
        <w:rPr>
          <w:rFonts w:hint="eastAsia"/>
          <w:b/>
          <w:u w:val="single"/>
        </w:rPr>
        <w:t>可加強並優化現時的嘉許制度和模式，甚至成立定期的嘉許禮（類似優質教師選舉），以表彰個人，機構，甚至是社區的扶貧努力，為營造關愛社區製造條件。</w:t>
      </w:r>
    </w:p>
    <w:p w:rsidR="009E6AA8" w:rsidRPr="00351AB9" w:rsidRDefault="009E6AA8" w:rsidP="009E6AA8">
      <w:pPr>
        <w:pStyle w:val="a4"/>
        <w:ind w:leftChars="0"/>
      </w:pPr>
    </w:p>
    <w:p w:rsidR="009E6AA8" w:rsidRDefault="009E6AA8" w:rsidP="009E6AA8">
      <w:pPr>
        <w:pStyle w:val="a4"/>
        <w:numPr>
          <w:ilvl w:val="0"/>
          <w:numId w:val="2"/>
        </w:numPr>
        <w:ind w:leftChars="0"/>
      </w:pPr>
      <w:r>
        <w:rPr>
          <w:rFonts w:hint="eastAsia"/>
        </w:rPr>
        <w:t>多方協作的溝通平台的建立</w:t>
      </w:r>
    </w:p>
    <w:p w:rsidR="009E6AA8" w:rsidRDefault="009E6AA8" w:rsidP="009E6AA8">
      <w:pPr>
        <w:ind w:left="480"/>
      </w:pPr>
      <w:r>
        <w:rPr>
          <w:rFonts w:hint="eastAsia"/>
        </w:rPr>
        <w:t>CDF</w:t>
      </w:r>
      <w:r>
        <w:rPr>
          <w:rFonts w:hint="eastAsia"/>
        </w:rPr>
        <w:t>的經驗告訴我們，</w:t>
      </w:r>
      <w:r>
        <w:rPr>
          <w:rFonts w:hint="eastAsia"/>
        </w:rPr>
        <w:t>CDF</w:t>
      </w:r>
      <w:r>
        <w:rPr>
          <w:rFonts w:hint="eastAsia"/>
        </w:rPr>
        <w:t>要能有效推行，在</w:t>
      </w:r>
      <w:r w:rsidRPr="000B7144">
        <w:rPr>
          <w:rFonts w:hint="eastAsia"/>
          <w:u w:val="single"/>
        </w:rPr>
        <w:t>政策</w:t>
      </w:r>
      <w:r>
        <w:rPr>
          <w:rFonts w:hint="eastAsia"/>
        </w:rPr>
        <w:t>和項目</w:t>
      </w:r>
      <w:r w:rsidRPr="000B7144">
        <w:rPr>
          <w:rFonts w:hint="eastAsia"/>
          <w:u w:val="single"/>
        </w:rPr>
        <w:t>執行</w:t>
      </w:r>
      <w:r>
        <w:rPr>
          <w:rFonts w:hint="eastAsia"/>
        </w:rPr>
        <w:t>上，需要各持份者緊密溝通和協作。扶貧是一項複雜的議題，極需要各界持續的溝通和配合，並創意的合作。慶幸見到扶貧委員會的成立，當中包括各界專業人士，在政策的制定上製造有利條件，但政策的有效落實，仍需在執行層次，讓各相關持份者能充份參與。</w:t>
      </w:r>
      <w:r w:rsidRPr="00E27AF6">
        <w:rPr>
          <w:rFonts w:hint="eastAsia"/>
          <w:b/>
          <w:u w:val="single"/>
        </w:rPr>
        <w:t>故此我們建議政府在制定有關扶貧政策和項目上，成立一個多方協作的溝通平台，廣邀各相關能力團體參與和表達意見，除了可</w:t>
      </w:r>
      <w:r>
        <w:rPr>
          <w:rFonts w:hint="eastAsia"/>
          <w:b/>
          <w:u w:val="single"/>
        </w:rPr>
        <w:t>增</w:t>
      </w:r>
      <w:r w:rsidRPr="00E27AF6">
        <w:rPr>
          <w:rFonts w:hint="eastAsia"/>
          <w:b/>
          <w:u w:val="single"/>
        </w:rPr>
        <w:t>強</w:t>
      </w:r>
      <w:r>
        <w:rPr>
          <w:rFonts w:hint="eastAsia"/>
          <w:b/>
          <w:u w:val="single"/>
        </w:rPr>
        <w:t>政策在民間</w:t>
      </w:r>
      <w:r w:rsidRPr="00E27AF6">
        <w:rPr>
          <w:rFonts w:hint="eastAsia"/>
          <w:b/>
          <w:u w:val="single"/>
        </w:rPr>
        <w:t>的認受性，也可從中發掘民間創意，為政府的有效施政提供條件和基礎。</w:t>
      </w:r>
    </w:p>
    <w:p w:rsidR="009E6AA8" w:rsidRPr="00351AB9" w:rsidRDefault="009E6AA8" w:rsidP="009E6AA8"/>
    <w:tbl>
      <w:tblPr>
        <w:tblStyle w:val="a3"/>
        <w:tblW w:w="0" w:type="auto"/>
        <w:tblLook w:val="04A0"/>
      </w:tblPr>
      <w:tblGrid>
        <w:gridCol w:w="1813"/>
        <w:gridCol w:w="3003"/>
        <w:gridCol w:w="3706"/>
      </w:tblGrid>
      <w:tr w:rsidR="009E6AA8" w:rsidTr="00995A2F">
        <w:tc>
          <w:tcPr>
            <w:tcW w:w="3510" w:type="dxa"/>
          </w:tcPr>
          <w:p w:rsidR="009E6AA8" w:rsidRDefault="009E6AA8" w:rsidP="00995A2F"/>
        </w:tc>
        <w:tc>
          <w:tcPr>
            <w:tcW w:w="4536" w:type="dxa"/>
          </w:tcPr>
          <w:p w:rsidR="009E6AA8" w:rsidRDefault="009E6AA8" w:rsidP="00995A2F">
            <w:r>
              <w:rPr>
                <w:rFonts w:hint="eastAsia"/>
              </w:rPr>
              <w:t xml:space="preserve">CDF </w:t>
            </w:r>
            <w:r>
              <w:rPr>
                <w:rFonts w:hint="eastAsia"/>
              </w:rPr>
              <w:t>計劃</w:t>
            </w:r>
          </w:p>
        </w:tc>
        <w:tc>
          <w:tcPr>
            <w:tcW w:w="5968" w:type="dxa"/>
          </w:tcPr>
          <w:p w:rsidR="009E6AA8" w:rsidRDefault="009E6AA8" w:rsidP="00995A2F">
            <w:r>
              <w:rPr>
                <w:rFonts w:hint="eastAsia"/>
              </w:rPr>
              <w:t>其他（青少年）扶貧計劃</w:t>
            </w:r>
          </w:p>
        </w:tc>
      </w:tr>
      <w:tr w:rsidR="009E6AA8" w:rsidTr="00995A2F">
        <w:tc>
          <w:tcPr>
            <w:tcW w:w="3510" w:type="dxa"/>
          </w:tcPr>
          <w:p w:rsidR="009E6AA8" w:rsidRDefault="009E6AA8" w:rsidP="00995A2F">
            <w:r>
              <w:rPr>
                <w:rFonts w:hint="eastAsia"/>
              </w:rPr>
              <w:t>多方協作模式</w:t>
            </w:r>
          </w:p>
        </w:tc>
        <w:tc>
          <w:tcPr>
            <w:tcW w:w="4536" w:type="dxa"/>
          </w:tcPr>
          <w:p w:rsidR="009E6AA8" w:rsidRDefault="009E6AA8" w:rsidP="00995A2F">
            <w:r>
              <w:rPr>
                <w:rFonts w:hint="eastAsia"/>
              </w:rPr>
              <w:t>政府牽頭，民間起動，商界配合</w:t>
            </w:r>
          </w:p>
        </w:tc>
        <w:tc>
          <w:tcPr>
            <w:tcW w:w="5968" w:type="dxa"/>
          </w:tcPr>
          <w:p w:rsidR="009E6AA8" w:rsidRDefault="009E6AA8" w:rsidP="00995A2F">
            <w:r>
              <w:rPr>
                <w:rFonts w:hint="eastAsia"/>
              </w:rPr>
              <w:t>商界主導，學校配合（如校園起動，商校伴務計劃等）</w:t>
            </w:r>
          </w:p>
          <w:p w:rsidR="009E6AA8" w:rsidRDefault="009E6AA8" w:rsidP="00995A2F">
            <w:r>
              <w:rPr>
                <w:rFonts w:hint="eastAsia"/>
              </w:rPr>
              <w:t>校本項目（其他持份者支持參與）</w:t>
            </w:r>
          </w:p>
        </w:tc>
      </w:tr>
      <w:tr w:rsidR="009E6AA8" w:rsidTr="00995A2F">
        <w:tc>
          <w:tcPr>
            <w:tcW w:w="3510" w:type="dxa"/>
          </w:tcPr>
          <w:p w:rsidR="009E6AA8" w:rsidRDefault="009E6AA8" w:rsidP="00995A2F">
            <w:r>
              <w:rPr>
                <w:rFonts w:hint="eastAsia"/>
              </w:rPr>
              <w:t>監察和持續完善系統</w:t>
            </w:r>
          </w:p>
        </w:tc>
        <w:tc>
          <w:tcPr>
            <w:tcW w:w="4536" w:type="dxa"/>
          </w:tcPr>
          <w:p w:rsidR="009E6AA8" w:rsidRDefault="009E6AA8" w:rsidP="00995A2F">
            <w:r>
              <w:rPr>
                <w:rFonts w:hint="eastAsia"/>
              </w:rPr>
              <w:t>跟進友師和友員會面對轉變的系統</w:t>
            </w:r>
          </w:p>
        </w:tc>
        <w:tc>
          <w:tcPr>
            <w:tcW w:w="5968" w:type="dxa"/>
          </w:tcPr>
          <w:p w:rsidR="009E6AA8" w:rsidRDefault="009E6AA8" w:rsidP="00995A2F">
            <w:r>
              <w:rPr>
                <w:rFonts w:hint="eastAsia"/>
              </w:rPr>
              <w:t>跟進參與者參與和成果的系統</w:t>
            </w:r>
          </w:p>
        </w:tc>
      </w:tr>
      <w:tr w:rsidR="009E6AA8" w:rsidTr="00995A2F">
        <w:tc>
          <w:tcPr>
            <w:tcW w:w="3510" w:type="dxa"/>
          </w:tcPr>
          <w:p w:rsidR="009E6AA8" w:rsidRDefault="009E6AA8" w:rsidP="00995A2F">
            <w:r>
              <w:rPr>
                <w:rFonts w:hint="eastAsia"/>
              </w:rPr>
              <w:t>執行</w:t>
            </w:r>
            <w:r>
              <w:rPr>
                <w:rFonts w:hint="eastAsia"/>
              </w:rPr>
              <w:t>/</w:t>
            </w:r>
            <w:r>
              <w:rPr>
                <w:rFonts w:hint="eastAsia"/>
              </w:rPr>
              <w:t>中介機構的能力建設</w:t>
            </w:r>
          </w:p>
        </w:tc>
        <w:tc>
          <w:tcPr>
            <w:tcW w:w="4536" w:type="dxa"/>
          </w:tcPr>
          <w:p w:rsidR="009E6AA8" w:rsidRDefault="009E6AA8" w:rsidP="00995A2F">
            <w:r>
              <w:rPr>
                <w:rFonts w:hint="eastAsia"/>
              </w:rPr>
              <w:t>青少年成長課題的經驗和掌握</w:t>
            </w:r>
          </w:p>
          <w:p w:rsidR="009E6AA8" w:rsidRDefault="009E6AA8" w:rsidP="00995A2F">
            <w:r>
              <w:rPr>
                <w:rFonts w:hint="eastAsia"/>
              </w:rPr>
              <w:t>人力資源，地區網絡</w:t>
            </w:r>
          </w:p>
        </w:tc>
        <w:tc>
          <w:tcPr>
            <w:tcW w:w="5968" w:type="dxa"/>
          </w:tcPr>
          <w:p w:rsidR="009E6AA8" w:rsidRDefault="009E6AA8" w:rsidP="00995A2F">
            <w:r>
              <w:rPr>
                <w:rFonts w:hint="eastAsia"/>
              </w:rPr>
              <w:t>對貧窮課題的經驗和掌握</w:t>
            </w:r>
          </w:p>
          <w:p w:rsidR="009E6AA8" w:rsidRDefault="009E6AA8" w:rsidP="00995A2F">
            <w:r>
              <w:rPr>
                <w:rFonts w:hint="eastAsia"/>
              </w:rPr>
              <w:t>人力資源，地區網絡</w:t>
            </w:r>
          </w:p>
        </w:tc>
      </w:tr>
      <w:tr w:rsidR="009E6AA8" w:rsidTr="00995A2F">
        <w:tc>
          <w:tcPr>
            <w:tcW w:w="3510" w:type="dxa"/>
          </w:tcPr>
          <w:p w:rsidR="009E6AA8" w:rsidRDefault="009E6AA8" w:rsidP="00995A2F">
            <w:r>
              <w:rPr>
                <w:rFonts w:hint="eastAsia"/>
              </w:rPr>
              <w:t>資訊平台的建立</w:t>
            </w:r>
          </w:p>
        </w:tc>
        <w:tc>
          <w:tcPr>
            <w:tcW w:w="4536" w:type="dxa"/>
          </w:tcPr>
          <w:p w:rsidR="009E6AA8" w:rsidRDefault="009E6AA8" w:rsidP="00995A2F">
            <w:r>
              <w:rPr>
                <w:rFonts w:hint="eastAsia"/>
              </w:rPr>
              <w:t>青少年和友師活動</w:t>
            </w:r>
          </w:p>
        </w:tc>
        <w:tc>
          <w:tcPr>
            <w:tcW w:w="5968" w:type="dxa"/>
          </w:tcPr>
          <w:p w:rsidR="009E6AA8" w:rsidRDefault="009E6AA8" w:rsidP="00995A2F">
            <w:r>
              <w:rPr>
                <w:rFonts w:hint="eastAsia"/>
              </w:rPr>
              <w:t>扶貧和青少年發展的資訊</w:t>
            </w:r>
          </w:p>
        </w:tc>
      </w:tr>
      <w:tr w:rsidR="009E6AA8" w:rsidTr="00995A2F">
        <w:tc>
          <w:tcPr>
            <w:tcW w:w="3510" w:type="dxa"/>
          </w:tcPr>
          <w:p w:rsidR="009E6AA8" w:rsidRDefault="009E6AA8" w:rsidP="00995A2F">
            <w:r>
              <w:rPr>
                <w:rFonts w:hint="eastAsia"/>
              </w:rPr>
              <w:t>訓練和公眾教育</w:t>
            </w:r>
          </w:p>
        </w:tc>
        <w:tc>
          <w:tcPr>
            <w:tcW w:w="4536" w:type="dxa"/>
          </w:tcPr>
          <w:p w:rsidR="009E6AA8" w:rsidRDefault="009E6AA8" w:rsidP="00995A2F">
            <w:r>
              <w:rPr>
                <w:rFonts w:hint="eastAsia"/>
              </w:rPr>
              <w:t>計劃的宣傳和友師的嘉許</w:t>
            </w:r>
          </w:p>
        </w:tc>
        <w:tc>
          <w:tcPr>
            <w:tcW w:w="5968" w:type="dxa"/>
          </w:tcPr>
          <w:p w:rsidR="009E6AA8" w:rsidRDefault="009E6AA8" w:rsidP="00995A2F">
            <w:r>
              <w:rPr>
                <w:rFonts w:hint="eastAsia"/>
              </w:rPr>
              <w:t>鳴謝或嘉許制度（個人，機構和社區）</w:t>
            </w:r>
          </w:p>
        </w:tc>
      </w:tr>
      <w:tr w:rsidR="009E6AA8" w:rsidTr="00995A2F">
        <w:tc>
          <w:tcPr>
            <w:tcW w:w="3510" w:type="dxa"/>
          </w:tcPr>
          <w:p w:rsidR="009E6AA8" w:rsidRPr="004D2AC7" w:rsidRDefault="009E6AA8" w:rsidP="00995A2F">
            <w:r>
              <w:rPr>
                <w:rFonts w:hint="eastAsia"/>
              </w:rPr>
              <w:t>多方協作的溝通平台的建立</w:t>
            </w:r>
          </w:p>
        </w:tc>
        <w:tc>
          <w:tcPr>
            <w:tcW w:w="4536" w:type="dxa"/>
          </w:tcPr>
          <w:p w:rsidR="009E6AA8" w:rsidRDefault="009E6AA8" w:rsidP="00995A2F">
            <w:r>
              <w:rPr>
                <w:rFonts w:hint="eastAsia"/>
              </w:rPr>
              <w:t>Task force on CDF</w:t>
            </w:r>
          </w:p>
          <w:p w:rsidR="009E6AA8" w:rsidRDefault="009E6AA8" w:rsidP="00995A2F">
            <w:r>
              <w:rPr>
                <w:rFonts w:hint="eastAsia"/>
              </w:rPr>
              <w:t>Task force on practice implementation</w:t>
            </w:r>
          </w:p>
        </w:tc>
        <w:tc>
          <w:tcPr>
            <w:tcW w:w="5968" w:type="dxa"/>
          </w:tcPr>
          <w:p w:rsidR="009E6AA8" w:rsidRDefault="009E6AA8" w:rsidP="00995A2F">
            <w:r>
              <w:rPr>
                <w:rFonts w:hint="eastAsia"/>
              </w:rPr>
              <w:t xml:space="preserve">Task force on policy recommendation </w:t>
            </w:r>
          </w:p>
          <w:p w:rsidR="009E6AA8" w:rsidRDefault="009E6AA8" w:rsidP="00995A2F">
            <w:r>
              <w:rPr>
                <w:rFonts w:hint="eastAsia"/>
              </w:rPr>
              <w:t xml:space="preserve">Task force on practice </w:t>
            </w:r>
            <w:r>
              <w:rPr>
                <w:rFonts w:hint="eastAsia"/>
              </w:rPr>
              <w:lastRenderedPageBreak/>
              <w:t xml:space="preserve">implementation </w:t>
            </w:r>
          </w:p>
        </w:tc>
      </w:tr>
    </w:tbl>
    <w:p w:rsidR="009E6AA8" w:rsidRDefault="009E6AA8" w:rsidP="009E6AA8"/>
    <w:p w:rsidR="009E6AA8" w:rsidRPr="00A67A27" w:rsidRDefault="009E6AA8" w:rsidP="009E6AA8">
      <w:r>
        <w:rPr>
          <w:rFonts w:hint="eastAsia"/>
        </w:rPr>
        <w:t>總結</w:t>
      </w:r>
    </w:p>
    <w:p w:rsidR="009E6AA8" w:rsidRDefault="009E6AA8" w:rsidP="009E6AA8">
      <w:r>
        <w:rPr>
          <w:rFonts w:hint="eastAsia"/>
        </w:rPr>
        <w:t>ＣＤＦ計劃能否成功和持續發展，端視乎未來營辦機構的執行能力，社區中各持份者是否有足夠的準備和政府能否提供足夠的基礎建設和資源配合。當中有不少地方，值得其他（青少年）扶貧政策參考。上述提及的建議，極需要社區相關持份者，並各項計劃的營辦機構互相協調和配合。現時香港社會對於兒童及青少年發展以及紓緩跨代貧窮方面已有共同願景，而扶貧委員會和各項基金亦已積累了初步的實踐經驗及成果，包括由政府牽頭注資的管理模式（如ＣＤＦ），由商界或民間起動的各項社區計劃，為建立一個由政府、商、民共同參與的合作平台，奠定了良好基礎。由於扶貧需長線，多層次，多角度的介入，極需官、商、民的良好協作。政府需要為未來（青少年）的扶貧政策和長遠發展繼續鞏固和深化此等合作，使扶貧理念和成效得以持續發展。</w:t>
      </w:r>
    </w:p>
    <w:p w:rsidR="00434A18" w:rsidRPr="009E6AA8" w:rsidRDefault="004A57EB"/>
    <w:sectPr w:rsidR="00434A18" w:rsidRPr="009E6AA8" w:rsidSect="00541D5F">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7EB" w:rsidRDefault="004A57EB" w:rsidP="00CC0563">
      <w:r>
        <w:separator/>
      </w:r>
    </w:p>
  </w:endnote>
  <w:endnote w:type="continuationSeparator" w:id="0">
    <w:p w:rsidR="004A57EB" w:rsidRDefault="004A57EB" w:rsidP="00CC056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7EB" w:rsidRDefault="004A57EB" w:rsidP="00CC0563">
      <w:r>
        <w:separator/>
      </w:r>
    </w:p>
  </w:footnote>
  <w:footnote w:type="continuationSeparator" w:id="0">
    <w:p w:rsidR="004A57EB" w:rsidRDefault="004A57EB" w:rsidP="00CC05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B0BB5"/>
    <w:multiLevelType w:val="hybridMultilevel"/>
    <w:tmpl w:val="8922879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DA724C5"/>
    <w:multiLevelType w:val="hybridMultilevel"/>
    <w:tmpl w:val="987AF1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7222641"/>
    <w:multiLevelType w:val="hybridMultilevel"/>
    <w:tmpl w:val="91D656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9827212"/>
    <w:multiLevelType w:val="hybridMultilevel"/>
    <w:tmpl w:val="C0CAB76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E6AA8"/>
    <w:rsid w:val="00286190"/>
    <w:rsid w:val="004A57EB"/>
    <w:rsid w:val="00541D5F"/>
    <w:rsid w:val="009E3131"/>
    <w:rsid w:val="009E6AA8"/>
    <w:rsid w:val="00CC0563"/>
    <w:rsid w:val="00D74F32"/>
    <w:rsid w:val="00F4559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AA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6A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E6AA8"/>
    <w:pPr>
      <w:ind w:leftChars="200" w:left="480"/>
    </w:pPr>
  </w:style>
  <w:style w:type="paragraph" w:styleId="a5">
    <w:name w:val="header"/>
    <w:basedOn w:val="a"/>
    <w:link w:val="a6"/>
    <w:uiPriority w:val="99"/>
    <w:semiHidden/>
    <w:unhideWhenUsed/>
    <w:rsid w:val="00CC0563"/>
    <w:pPr>
      <w:tabs>
        <w:tab w:val="center" w:pos="4153"/>
        <w:tab w:val="right" w:pos="8306"/>
      </w:tabs>
      <w:snapToGrid w:val="0"/>
    </w:pPr>
    <w:rPr>
      <w:sz w:val="20"/>
      <w:szCs w:val="20"/>
    </w:rPr>
  </w:style>
  <w:style w:type="character" w:customStyle="1" w:styleId="a6">
    <w:name w:val="頁首 字元"/>
    <w:basedOn w:val="a0"/>
    <w:link w:val="a5"/>
    <w:uiPriority w:val="99"/>
    <w:semiHidden/>
    <w:rsid w:val="00CC0563"/>
    <w:rPr>
      <w:sz w:val="20"/>
      <w:szCs w:val="20"/>
    </w:rPr>
  </w:style>
  <w:style w:type="paragraph" w:styleId="a7">
    <w:name w:val="footer"/>
    <w:basedOn w:val="a"/>
    <w:link w:val="a8"/>
    <w:uiPriority w:val="99"/>
    <w:semiHidden/>
    <w:unhideWhenUsed/>
    <w:rsid w:val="00CC0563"/>
    <w:pPr>
      <w:tabs>
        <w:tab w:val="center" w:pos="4153"/>
        <w:tab w:val="right" w:pos="8306"/>
      </w:tabs>
      <w:snapToGrid w:val="0"/>
    </w:pPr>
    <w:rPr>
      <w:sz w:val="20"/>
      <w:szCs w:val="20"/>
    </w:rPr>
  </w:style>
  <w:style w:type="character" w:customStyle="1" w:styleId="a8">
    <w:name w:val="頁尾 字元"/>
    <w:basedOn w:val="a0"/>
    <w:link w:val="a7"/>
    <w:uiPriority w:val="99"/>
    <w:semiHidden/>
    <w:rsid w:val="00CC056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AA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6A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E6AA8"/>
    <w:pPr>
      <w:ind w:leftChars="200" w:left="48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488</Words>
  <Characters>2786</Characters>
  <Application>Microsoft Office Word</Application>
  <DocSecurity>0</DocSecurity>
  <Lines>23</Lines>
  <Paragraphs>6</Paragraphs>
  <ScaleCrop>false</ScaleCrop>
  <Company>Hewlett-Packard Company</Company>
  <LinksUpToDate>false</LinksUpToDate>
  <CharactersWithSpaces>3268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nhws</dc:creator>
  <cp:lastModifiedBy>CK</cp:lastModifiedBy>
  <cp:revision>2</cp:revision>
  <dcterms:created xsi:type="dcterms:W3CDTF">2014-01-09T14:29:00Z</dcterms:created>
  <dcterms:modified xsi:type="dcterms:W3CDTF">2014-01-09T14:29:00Z</dcterms:modified>
</cp:coreProperties>
</file>