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EBD8">
      <w:pPr>
        <w:widowControl/>
        <w:spacing w:after="0"/>
        <w:outlineLvl w:val="1"/>
        <w:rPr>
          <w:rFonts w:ascii="微軟正黑體" w:hAnsi="微軟正黑體" w:eastAsia="微軟正黑體" w:cs="微軟正黑體"/>
          <w:sz w:val="20"/>
          <w:szCs w:val="20"/>
        </w:rPr>
      </w:pPr>
      <w:r>
        <w:rPr>
          <w:rFonts w:hint="eastAsia" w:ascii="微軟正黑體" w:hAnsi="微軟正黑體" w:eastAsia="微軟正黑體" w:cs="新細明體"/>
          <w:b/>
          <w:bCs/>
          <w:kern w:val="0"/>
          <w:sz w:val="20"/>
          <w:szCs w:val="20"/>
          <w:lang w:bidi="ar"/>
        </w:rPr>
        <w:t>一、計劃介紹</w:t>
      </w:r>
    </w:p>
    <w:p w14:paraId="19D39BBB">
      <w:pPr>
        <w:spacing w:after="0" w:line="240" w:lineRule="auto"/>
        <w:jc w:val="both"/>
        <w:rPr>
          <w:rFonts w:ascii="微軟正黑體" w:hAnsi="微軟正黑體" w:eastAsia="微軟正黑體" w:cs="微軟正黑體"/>
          <w:b/>
          <w:bCs/>
          <w:sz w:val="20"/>
          <w:szCs w:val="20"/>
        </w:rPr>
      </w:pPr>
      <w:r>
        <w:rPr>
          <w:rFonts w:hint="eastAsia" w:ascii="微軟正黑體" w:hAnsi="微軟正黑體" w:eastAsia="微軟正黑體" w:cs="微軟正黑體"/>
          <w:b/>
          <w:bCs/>
          <w:sz w:val="20"/>
          <w:szCs w:val="20"/>
        </w:rPr>
        <w:t>1. 教關使命</w:t>
      </w:r>
    </w:p>
    <w:p w14:paraId="660A1BBD">
      <w:pPr>
        <w:spacing w:after="0" w:line="240" w:lineRule="auto"/>
        <w:rPr>
          <w:rFonts w:ascii="微軟正黑體" w:hAnsi="微軟正黑體" w:eastAsia="微軟正黑體"/>
          <w:sz w:val="20"/>
          <w:szCs w:val="20"/>
        </w:rPr>
      </w:pPr>
      <w:r>
        <w:rPr>
          <w:rFonts w:hint="eastAsia" w:ascii="微軟正黑體" w:hAnsi="微軟正黑體" w:eastAsia="微軟正黑體"/>
          <w:sz w:val="20"/>
          <w:szCs w:val="20"/>
        </w:rPr>
        <w:t>「教會關懷貧窮網絡」（教關）是由香港華人基督教聯會、香港基督教協進會、香港教會更新運動及一群基督教關懷貧窮的機構、教會與信徒聯合成立的緊密網絡。教關是一個社區網絡平台，與伙伴攜手合作同心關懷貧窮、網絡同行、轉化社區。我們致力與伙伴教會發掘服務空隙，並發展多個先導計劃回應需要。教關提供兼具知識與關懷的可信服務，以培育能力、充權及師友同行模式為重心。我們凝聚社區網絡資源，幫助及充權前線伙伴教會拓展服務，接觸更多資源匱乏的群體，讓堂教會更有效地關懷貧窮，在社區實踐上主的天國使命。</w:t>
      </w:r>
    </w:p>
    <w:p w14:paraId="2CD71474">
      <w:pPr>
        <w:widowControl/>
        <w:spacing w:after="0"/>
        <w:jc w:val="both"/>
      </w:pPr>
    </w:p>
    <w:p w14:paraId="5238641B">
      <w:pPr>
        <w:widowControl/>
        <w:spacing w:after="0" w:line="240" w:lineRule="auto"/>
        <w:outlineLvl w:val="1"/>
        <w:rPr>
          <w:rFonts w:ascii="微軟正黑體" w:hAnsi="微軟正黑體" w:eastAsia="微軟正黑體" w:cs="Times New Roman"/>
          <w:b/>
          <w:bCs/>
          <w:kern w:val="0"/>
          <w:sz w:val="20"/>
          <w:szCs w:val="20"/>
        </w:rPr>
      </w:pPr>
      <w:r>
        <w:rPr>
          <w:rFonts w:hint="eastAsia" w:ascii="微軟正黑體" w:hAnsi="微軟正黑體" w:eastAsia="微軟正黑體" w:cs="Times New Roman"/>
          <w:b/>
          <w:bCs/>
          <w:kern w:val="0"/>
          <w:sz w:val="20"/>
          <w:szCs w:val="20"/>
          <w:lang w:bidi="ar"/>
        </w:rPr>
        <w:t>2. 基金</w:t>
      </w:r>
      <w:r>
        <w:rPr>
          <w:rFonts w:hint="eastAsia" w:ascii="微軟正黑體" w:hAnsi="微軟正黑體" w:eastAsia="微軟正黑體" w:cs="新細明體"/>
          <w:b/>
          <w:bCs/>
          <w:kern w:val="0"/>
          <w:sz w:val="20"/>
          <w:szCs w:val="20"/>
          <w:lang w:bidi="ar"/>
        </w:rPr>
        <w:t>簡介</w:t>
      </w:r>
    </w:p>
    <w:p w14:paraId="586541F7">
      <w:pPr>
        <w:pStyle w:val="17"/>
        <w:spacing w:before="0" w:beforeAutospacing="0" w:after="0" w:afterAutospacing="0"/>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t>2025</w:t>
      </w:r>
      <w:r>
        <w:rPr>
          <w:rFonts w:hint="eastAsia" w:ascii="微軟正黑體" w:hAnsi="微軟正黑體" w:eastAsia="微軟正黑體" w:cs="新細明體"/>
          <w:sz w:val="20"/>
          <w:szCs w:val="20"/>
        </w:rPr>
        <w:t>年</w:t>
      </w:r>
      <w:r>
        <w:rPr>
          <w:rFonts w:hint="eastAsia" w:ascii="微軟正黑體" w:hAnsi="微軟正黑體" w:eastAsia="微軟正黑體" w:cs="微軟正黑體"/>
          <w:sz w:val="20"/>
          <w:szCs w:val="20"/>
        </w:rPr>
        <w:t>11</w:t>
      </w:r>
      <w:r>
        <w:rPr>
          <w:rFonts w:hint="eastAsia" w:ascii="微軟正黑體" w:hAnsi="微軟正黑體" w:eastAsia="微軟正黑體" w:cs="新細明體"/>
          <w:sz w:val="20"/>
          <w:szCs w:val="20"/>
        </w:rPr>
        <w:t>月，大埔宏福苑發生嚴重火災，導致超過</w:t>
      </w:r>
      <w:r>
        <w:rPr>
          <w:rFonts w:hint="eastAsia" w:ascii="微軟正黑體" w:hAnsi="微軟正黑體" w:eastAsia="微軟正黑體" w:cs="微軟正黑體"/>
          <w:sz w:val="20"/>
          <w:szCs w:val="20"/>
        </w:rPr>
        <w:t>2,000</w:t>
      </w:r>
      <w:r>
        <w:rPr>
          <w:rFonts w:hint="eastAsia" w:ascii="微軟正黑體" w:hAnsi="微軟正黑體" w:eastAsia="微軟正黑體" w:cs="新細明體"/>
          <w:sz w:val="20"/>
          <w:szCs w:val="20"/>
        </w:rPr>
        <w:t>戶家庭受影響，多人傷亡，許多街坊在一夜之間失去家園與親人。教會關懷貧窮網絡（教關）隨即設立</w:t>
      </w:r>
      <w:r>
        <w:rPr>
          <w:rFonts w:hint="eastAsia" w:ascii="微軟正黑體" w:hAnsi="微軟正黑體" w:eastAsia="微軟正黑體" w:cs="新細明體"/>
          <w:b/>
          <w:bCs/>
          <w:sz w:val="20"/>
          <w:szCs w:val="20"/>
        </w:rPr>
        <w:t>「宏福苑火災支援基金」</w:t>
      </w:r>
      <w:r>
        <w:rPr>
          <w:rFonts w:hint="eastAsia" w:ascii="微軟正黑體" w:hAnsi="微軟正黑體" w:eastAsia="微軟正黑體" w:cs="新細明體"/>
          <w:sz w:val="20"/>
          <w:szCs w:val="20"/>
        </w:rPr>
        <w:t>，支援災民及受影響社區的身、心、社、靈復元與重建。基金設有3項資助計劃支援教關伙伴關懷災民：</w:t>
      </w:r>
    </w:p>
    <w:p w14:paraId="3FA0789F">
      <w:pPr>
        <w:pStyle w:val="17"/>
        <w:numPr>
          <w:ilvl w:val="0"/>
          <w:numId w:val="1"/>
        </w:numPr>
        <w:spacing w:before="0" w:beforeAutospacing="0" w:after="0" w:afterAutospacing="0"/>
        <w:ind w:hanging="180"/>
        <w:rPr>
          <w:rFonts w:ascii="微軟正黑體" w:hAnsi="微軟正黑體" w:eastAsia="微軟正黑體" w:cs="微軟正黑體"/>
          <w:sz w:val="20"/>
          <w:szCs w:val="20"/>
        </w:rPr>
      </w:pPr>
      <w:r>
        <w:rPr>
          <w:rStyle w:val="18"/>
          <w:rFonts w:hint="eastAsia" w:ascii="微軟正黑體" w:hAnsi="微軟正黑體" w:eastAsia="微軟正黑體" w:cs="微軟正黑體"/>
          <w:sz w:val="20"/>
          <w:szCs w:val="20"/>
        </w:rPr>
        <w:t>「一杯涼水緊急援助計劃」</w:t>
      </w:r>
      <w:r>
        <w:rPr>
          <w:rFonts w:hint="eastAsia" w:ascii="微軟正黑體" w:hAnsi="微軟正黑體" w:eastAsia="微軟正黑體" w:cs="新細明體"/>
          <w:sz w:val="20"/>
          <w:szCs w:val="20"/>
        </w:rPr>
        <w:t>：由伙伴教會／</w:t>
      </w:r>
      <w:r>
        <w:rPr>
          <w:rFonts w:hint="eastAsia" w:ascii="微軟正黑體" w:hAnsi="微軟正黑體" w:eastAsia="微軟正黑體"/>
          <w:sz w:val="20"/>
          <w:szCs w:val="20"/>
        </w:rPr>
        <w:t>機構</w:t>
      </w:r>
      <w:r>
        <w:rPr>
          <w:rFonts w:hint="eastAsia" w:ascii="微軟正黑體" w:hAnsi="微軟正黑體" w:eastAsia="微軟正黑體" w:cs="新細明體"/>
          <w:sz w:val="20"/>
          <w:szCs w:val="20"/>
        </w:rPr>
        <w:t>同工實地接觸及轉介，為災難中陷入緊急生活困境的個人或家庭，提供</w:t>
      </w:r>
      <w:r>
        <w:rPr>
          <w:rFonts w:hint="eastAsia" w:ascii="微軟正黑體" w:hAnsi="微軟正黑體" w:eastAsia="微軟正黑體" w:cs="新細明體"/>
          <w:sz w:val="20"/>
          <w:szCs w:val="20"/>
          <w:u w:val="single"/>
        </w:rPr>
        <w:t>一次性現金援助</w:t>
      </w:r>
      <w:r>
        <w:rPr>
          <w:rFonts w:hint="eastAsia" w:ascii="微軟正黑體" w:hAnsi="微軟正黑體" w:eastAsia="微軟正黑體" w:cs="新細明體"/>
          <w:sz w:val="20"/>
          <w:szCs w:val="20"/>
        </w:rPr>
        <w:t>（每宗上限為港幣</w:t>
      </w:r>
      <w:r>
        <w:rPr>
          <w:rFonts w:hint="eastAsia" w:ascii="微軟正黑體" w:hAnsi="微軟正黑體" w:eastAsia="微軟正黑體" w:cs="微軟正黑體"/>
          <w:sz w:val="20"/>
          <w:szCs w:val="20"/>
        </w:rPr>
        <w:t>5,000</w:t>
      </w:r>
      <w:r>
        <w:rPr>
          <w:rFonts w:hint="eastAsia" w:ascii="微軟正黑體" w:hAnsi="微軟正黑體" w:eastAsia="微軟正黑體" w:cs="新細明體"/>
          <w:sz w:val="20"/>
          <w:szCs w:val="20"/>
        </w:rPr>
        <w:t>元），紓緩過渡期壓力，建立關係起點。</w:t>
      </w:r>
    </w:p>
    <w:p w14:paraId="0A404814">
      <w:pPr>
        <w:pStyle w:val="17"/>
        <w:numPr>
          <w:ilvl w:val="0"/>
          <w:numId w:val="1"/>
        </w:numPr>
        <w:spacing w:before="0" w:beforeAutospacing="0" w:after="0" w:afterAutospacing="0"/>
        <w:ind w:hanging="180"/>
        <w:rPr>
          <w:rFonts w:ascii="微軟正黑體" w:hAnsi="微軟正黑體" w:eastAsia="微軟正黑體" w:cs="微軟正黑體"/>
          <w:sz w:val="20"/>
          <w:szCs w:val="20"/>
        </w:rPr>
      </w:pPr>
      <w:r>
        <w:rPr>
          <w:rFonts w:hint="eastAsia" w:ascii="微軟正黑體" w:hAnsi="微軟正黑體" w:eastAsia="微軟正黑體"/>
          <w:b/>
          <w:bCs/>
          <w:sz w:val="20"/>
          <w:szCs w:val="20"/>
        </w:rPr>
        <w:t>「緊急援助專案計劃」</w:t>
      </w:r>
      <w:r>
        <w:rPr>
          <w:rFonts w:hint="eastAsia" w:ascii="微軟正黑體" w:hAnsi="微軟正黑體" w:eastAsia="微軟正黑體"/>
          <w:sz w:val="20"/>
          <w:szCs w:val="20"/>
        </w:rPr>
        <w:t>：由伙伴教會</w:t>
      </w:r>
      <w:r>
        <w:rPr>
          <w:rFonts w:hint="eastAsia" w:ascii="微軟正黑體" w:hAnsi="微軟正黑體" w:eastAsia="微軟正黑體" w:cs="新細明體"/>
          <w:sz w:val="20"/>
          <w:szCs w:val="20"/>
        </w:rPr>
        <w:t>／</w:t>
      </w:r>
      <w:r>
        <w:rPr>
          <w:rFonts w:hint="eastAsia" w:ascii="微軟正黑體" w:hAnsi="微軟正黑體" w:eastAsia="微軟正黑體"/>
          <w:sz w:val="20"/>
          <w:szCs w:val="20"/>
        </w:rPr>
        <w:t>機構為受災居民設計</w:t>
      </w:r>
      <w:r>
        <w:rPr>
          <w:rFonts w:hint="eastAsia" w:ascii="微軟正黑體" w:hAnsi="微軟正黑體" w:eastAsia="微軟正黑體"/>
          <w:sz w:val="20"/>
          <w:szCs w:val="20"/>
          <w:u w:val="single"/>
        </w:rPr>
        <w:t>緊急經濟援助之專案計劃</w:t>
      </w:r>
      <w:r>
        <w:rPr>
          <w:rFonts w:hint="eastAsia" w:ascii="微軟正黑體" w:hAnsi="微軟正黑體" w:eastAsia="微軟正黑體"/>
          <w:sz w:val="20"/>
          <w:szCs w:val="20"/>
        </w:rPr>
        <w:t>，紓緩過渡期壓力，建立關係起點。若申請者為機構，須與教會合作提供未來3–6個月將會如何與受助人同行的跟進計劃。</w:t>
      </w:r>
    </w:p>
    <w:p w14:paraId="5F19D259">
      <w:pPr>
        <w:pStyle w:val="17"/>
        <w:numPr>
          <w:ilvl w:val="0"/>
          <w:numId w:val="1"/>
        </w:numPr>
        <w:spacing w:before="0" w:beforeAutospacing="0" w:after="0" w:afterAutospacing="0"/>
        <w:ind w:hanging="180"/>
        <w:rPr>
          <w:rFonts w:ascii="微軟正黑體" w:hAnsi="微軟正黑體" w:eastAsia="微軟正黑體" w:cs="微軟正黑體"/>
          <w:sz w:val="20"/>
          <w:szCs w:val="20"/>
        </w:rPr>
      </w:pPr>
      <w:r>
        <w:rPr>
          <w:rStyle w:val="18"/>
          <w:rFonts w:hint="eastAsia" w:ascii="微軟正黑體" w:hAnsi="微軟正黑體" w:eastAsia="微軟正黑體" w:cs="微軟正黑體"/>
          <w:sz w:val="20"/>
          <w:szCs w:val="20"/>
        </w:rPr>
        <w:t>「社區復元服侍資助計劃」</w:t>
      </w:r>
      <w:r>
        <w:rPr>
          <w:rFonts w:hint="eastAsia" w:ascii="微軟正黑體" w:hAnsi="微軟正黑體" w:eastAsia="微軟正黑體" w:cs="新細明體"/>
          <w:sz w:val="20"/>
          <w:szCs w:val="20"/>
        </w:rPr>
        <w:t>：資助伙伴教會及機構設計並推行</w:t>
      </w:r>
      <w:r>
        <w:rPr>
          <w:rFonts w:hint="eastAsia" w:ascii="微軟正黑體" w:hAnsi="微軟正黑體" w:eastAsia="微軟正黑體" w:cs="新細明體"/>
          <w:sz w:val="20"/>
          <w:szCs w:val="20"/>
          <w:u w:val="single"/>
        </w:rPr>
        <w:t>中長線的服侍行動</w:t>
      </w:r>
      <w:r>
        <w:rPr>
          <w:rFonts w:hint="eastAsia" w:ascii="微軟正黑體" w:hAnsi="微軟正黑體" w:eastAsia="微軟正黑體" w:cs="新細明體"/>
          <w:sz w:val="20"/>
          <w:szCs w:val="20"/>
        </w:rPr>
        <w:t>，如情緒支援、社區連結、靈性同行等，鼓勵教會及機構由短期支援延伸至持續陪伴，成為哀傷者的同行者與安慰者。</w:t>
      </w:r>
    </w:p>
    <w:p w14:paraId="7CA78B2D">
      <w:pPr>
        <w:pStyle w:val="17"/>
        <w:spacing w:before="0" w:beforeAutospacing="0" w:after="0" w:afterAutospacing="0"/>
        <w:rPr>
          <w:rFonts w:ascii="微軟正黑體" w:hAnsi="微軟正黑體" w:eastAsia="微軟正黑體" w:cs="新細明體"/>
          <w:sz w:val="20"/>
          <w:szCs w:val="20"/>
        </w:rPr>
      </w:pPr>
    </w:p>
    <w:p w14:paraId="42933E4D">
      <w:pPr>
        <w:pStyle w:val="17"/>
        <w:spacing w:before="0" w:beforeAutospacing="0" w:after="0" w:afterAutospacing="0"/>
        <w:rPr>
          <w:rFonts w:ascii="微軟正黑體" w:hAnsi="微軟正黑體" w:eastAsia="微軟正黑體" w:cs="微軟正黑體"/>
          <w:sz w:val="20"/>
          <w:szCs w:val="20"/>
        </w:rPr>
      </w:pPr>
      <w:r>
        <w:rPr>
          <w:rFonts w:hint="eastAsia" w:ascii="微軟正黑體" w:hAnsi="微軟正黑體" w:eastAsia="微軟正黑體" w:cs="新細明體"/>
          <w:sz w:val="20"/>
          <w:szCs w:val="20"/>
        </w:rPr>
        <w:t>以上3項計劃均屬</w:t>
      </w:r>
      <w:r>
        <w:rPr>
          <w:rFonts w:hint="eastAsia" w:ascii="微軟正黑體" w:hAnsi="微軟正黑體" w:eastAsia="微軟正黑體" w:cs="新細明體"/>
          <w:b/>
          <w:bCs/>
          <w:sz w:val="20"/>
          <w:szCs w:val="20"/>
        </w:rPr>
        <w:t>「宏福苑火災支援基金」</w:t>
      </w:r>
      <w:r>
        <w:rPr>
          <w:rFonts w:hint="eastAsia" w:ascii="微軟正黑體" w:hAnsi="微軟正黑體" w:eastAsia="微軟正黑體" w:cs="新細明體"/>
          <w:sz w:val="20"/>
          <w:szCs w:val="20"/>
        </w:rPr>
        <w:t>範圍，並置於教關整體</w:t>
      </w:r>
      <w:r>
        <w:rPr>
          <w:rFonts w:hint="eastAsia" w:ascii="微軟正黑體" w:hAnsi="微軟正黑體" w:eastAsia="微軟正黑體" w:cs="微軟正黑體"/>
          <w:sz w:val="20"/>
          <w:szCs w:val="20"/>
        </w:rPr>
        <w:t xml:space="preserve"> </w:t>
      </w:r>
      <w:r>
        <w:rPr>
          <w:rStyle w:val="18"/>
          <w:rFonts w:hint="eastAsia" w:ascii="微軟正黑體" w:hAnsi="微軟正黑體" w:eastAsia="微軟正黑體" w:cs="微軟正黑體"/>
          <w:sz w:val="20"/>
          <w:szCs w:val="20"/>
        </w:rPr>
        <w:t>「大埔社區復元轉化計劃」</w:t>
      </w:r>
      <w:r>
        <w:rPr>
          <w:rFonts w:hint="eastAsia" w:ascii="微軟正黑體" w:hAnsi="微軟正黑體" w:eastAsia="微軟正黑體" w:cs="微軟正黑體"/>
          <w:sz w:val="20"/>
          <w:szCs w:val="20"/>
        </w:rPr>
        <w:t xml:space="preserve"> </w:t>
      </w:r>
      <w:r>
        <w:rPr>
          <w:rFonts w:hint="eastAsia" w:ascii="微軟正黑體" w:hAnsi="微軟正黑體" w:eastAsia="微軟正黑體" w:cs="新細明體"/>
          <w:sz w:val="20"/>
          <w:szCs w:val="20"/>
        </w:rPr>
        <w:t>的總框架下推行，配合教關原有的各項社區資源及</w:t>
      </w:r>
      <w:r>
        <w:rPr>
          <w:rFonts w:hint="eastAsia" w:ascii="微軟正黑體" w:hAnsi="微軟正黑體" w:eastAsia="微軟正黑體" w:cs="微軟正黑體"/>
          <w:sz w:val="20"/>
          <w:szCs w:val="20"/>
        </w:rPr>
        <w:t>KABCD</w:t>
      </w:r>
      <w:r>
        <w:rPr>
          <w:rFonts w:hint="eastAsia" w:ascii="微軟正黑體" w:hAnsi="微軟正黑體" w:eastAsia="微軟正黑體" w:cs="新細明體"/>
          <w:sz w:val="20"/>
          <w:szCs w:val="20"/>
        </w:rPr>
        <w:t>轉化工具。計劃以</w:t>
      </w:r>
      <w:r>
        <w:rPr>
          <w:rFonts w:hint="eastAsia" w:ascii="微軟正黑體" w:hAnsi="微軟正黑體" w:eastAsia="微軟正黑體" w:cs="微軟正黑體"/>
          <w:sz w:val="20"/>
          <w:szCs w:val="20"/>
        </w:rPr>
        <w:t xml:space="preserve"> </w:t>
      </w:r>
      <w:r>
        <w:rPr>
          <w:rStyle w:val="18"/>
          <w:rFonts w:hint="eastAsia" w:ascii="微軟正黑體" w:hAnsi="微軟正黑體" w:eastAsia="微軟正黑體" w:cs="微軟正黑體"/>
          <w:sz w:val="20"/>
          <w:szCs w:val="20"/>
        </w:rPr>
        <w:t>「關愛—同行—轉化」三個進程</w:t>
      </w:r>
      <w:r>
        <w:rPr>
          <w:rFonts w:hint="eastAsia" w:ascii="微軟正黑體" w:hAnsi="微軟正黑體" w:eastAsia="微軟正黑體" w:cs="微軟正黑體"/>
          <w:sz w:val="20"/>
          <w:szCs w:val="20"/>
        </w:rPr>
        <w:t xml:space="preserve"> </w:t>
      </w:r>
      <w:r>
        <w:rPr>
          <w:rFonts w:hint="eastAsia" w:ascii="微軟正黑體" w:hAnsi="微軟正黑體" w:eastAsia="微軟正黑體" w:cs="新細明體"/>
          <w:sz w:val="20"/>
          <w:szCs w:val="20"/>
        </w:rPr>
        <w:t>為藍圖，支援教會及機構服侍宏福苑災民、大埔社區居民，連結區內外資源，逐步推動信仰實踐、復元關係及社區轉化。作為教關推行的「天國觀社區轉化」運動一部分，我們期望透過災後重建與教會動員，回應災民與社區人士的全人需要，動員教關伙伴網絡，凝聚信徒、牧者、社區專業資源，以協作方式顯出天國的憐憫與豐盛，讓災民與大埔社區體驗天國、經歷轉化。</w:t>
      </w:r>
    </w:p>
    <w:p w14:paraId="25C9DAAE">
      <w:pPr>
        <w:widowControl/>
        <w:spacing w:after="0"/>
        <w:jc w:val="both"/>
      </w:pPr>
    </w:p>
    <w:p w14:paraId="4BD6FC5C">
      <w:pPr>
        <w:widowControl/>
        <w:spacing w:after="0" w:line="240" w:lineRule="auto"/>
        <w:outlineLvl w:val="2"/>
        <w:rPr>
          <w:rFonts w:ascii="微軟正黑體" w:hAnsi="微軟正黑體" w:eastAsia="微軟正黑體" w:cs="Times New Roman"/>
          <w:b/>
          <w:bCs/>
          <w:sz w:val="20"/>
          <w:szCs w:val="20"/>
        </w:rPr>
      </w:pPr>
      <w:r>
        <w:rPr>
          <w:rFonts w:hint="eastAsia" w:ascii="微軟正黑體" w:hAnsi="微軟正黑體" w:eastAsia="微軟正黑體" w:cs="Times New Roman"/>
          <w:b/>
          <w:bCs/>
          <w:kern w:val="0"/>
          <w:sz w:val="20"/>
          <w:szCs w:val="20"/>
          <w:lang w:bidi="ar"/>
        </w:rPr>
        <w:t xml:space="preserve">3. </w:t>
      </w:r>
      <w:r>
        <w:rPr>
          <w:rFonts w:hint="eastAsia" w:ascii="微軟正黑體" w:hAnsi="微軟正黑體" w:eastAsia="微軟正黑體" w:cs="新細明體"/>
          <w:b/>
          <w:bCs/>
          <w:kern w:val="0"/>
          <w:sz w:val="20"/>
          <w:szCs w:val="20"/>
          <w:lang w:bidi="ar"/>
        </w:rPr>
        <w:t>計劃目標</w:t>
      </w:r>
    </w:p>
    <w:p w14:paraId="119C2347">
      <w:pPr>
        <w:widowControl/>
        <w:spacing w:after="0" w:line="240" w:lineRule="auto"/>
        <w:rPr>
          <w:rFonts w:ascii="微軟正黑體" w:hAnsi="微軟正黑體" w:eastAsia="微軟正黑體" w:cs="Times New Roman"/>
          <w:sz w:val="20"/>
          <w:szCs w:val="20"/>
        </w:rPr>
      </w:pPr>
      <w:r>
        <w:rPr>
          <w:rFonts w:hint="eastAsia" w:ascii="微軟正黑體" w:hAnsi="微軟正黑體" w:eastAsia="微軟正黑體"/>
          <w:kern w:val="0"/>
          <w:sz w:val="20"/>
          <w:szCs w:val="20"/>
        </w:rPr>
        <w:t>「社區復元服侍資助計劃」</w:t>
      </w:r>
      <w:r>
        <w:rPr>
          <w:rFonts w:hint="eastAsia" w:ascii="微軟正黑體" w:hAnsi="微軟正黑體" w:eastAsia="微軟正黑體" w:cs="新細明體"/>
          <w:kern w:val="0"/>
          <w:sz w:val="20"/>
          <w:szCs w:val="20"/>
          <w:lang w:bidi="ar"/>
        </w:rPr>
        <w:t>為「宏福苑火災支援基金」3個核心項目之一，旨在：</w:t>
      </w:r>
    </w:p>
    <w:p w14:paraId="2E0203B5">
      <w:pPr>
        <w:widowControl/>
        <w:numPr>
          <w:ilvl w:val="0"/>
          <w:numId w:val="2"/>
        </w:numPr>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鼓勵教會及機構設計及推行具備復元視野與轉化使命的中長線服侍計劃；</w:t>
      </w:r>
    </w:p>
    <w:p w14:paraId="1E54F0FA">
      <w:pPr>
        <w:widowControl/>
        <w:numPr>
          <w:ilvl w:val="0"/>
          <w:numId w:val="2"/>
        </w:numPr>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動員信徒在火災後建立與災民的信任關係，成為同行者與安慰者；</w:t>
      </w:r>
    </w:p>
    <w:p w14:paraId="3BAD5F77">
      <w:pPr>
        <w:widowControl/>
        <w:numPr>
          <w:ilvl w:val="0"/>
          <w:numId w:val="2"/>
        </w:numPr>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支援教會及機構開展持續的探訪、關顧、支援活動，涵蓋身、心、社、靈四方面的復元需要；</w:t>
      </w:r>
    </w:p>
    <w:p w14:paraId="05343E5D">
      <w:pPr>
        <w:widowControl/>
        <w:numPr>
          <w:ilvl w:val="0"/>
          <w:numId w:val="2"/>
        </w:numPr>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建立跨教會、教會與機構之間的合作網絡，發展具轉化性的服侍模式；</w:t>
      </w:r>
    </w:p>
    <w:p w14:paraId="40491900">
      <w:pPr>
        <w:widowControl/>
        <w:numPr>
          <w:ilvl w:val="0"/>
          <w:numId w:val="2"/>
        </w:numPr>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培育教會團隊在</w:t>
      </w:r>
      <w:r>
        <w:rPr>
          <w:rFonts w:hint="eastAsia" w:ascii="微軟正黑體" w:hAnsi="微軟正黑體" w:eastAsia="微軟正黑體" w:cs="Times New Roman"/>
          <w:sz w:val="20"/>
          <w:szCs w:val="20"/>
        </w:rPr>
        <w:t>KABCD</w:t>
      </w:r>
      <w:r>
        <w:rPr>
          <w:rFonts w:hint="eastAsia" w:ascii="微軟正黑體" w:hAnsi="微軟正黑體" w:eastAsia="微軟正黑體" w:cs="新細明體"/>
          <w:sz w:val="20"/>
          <w:szCs w:val="20"/>
        </w:rPr>
        <w:t>框架下實踐資產導向的社區轉化服侍；</w:t>
      </w:r>
    </w:p>
    <w:p w14:paraId="4F50FD13">
      <w:pPr>
        <w:widowControl/>
        <w:spacing w:after="0" w:line="240" w:lineRule="auto"/>
        <w:jc w:val="center"/>
      </w:pPr>
    </w:p>
    <w:p w14:paraId="7109A734">
      <w:pPr>
        <w:widowControl/>
        <w:spacing w:after="0" w:line="240" w:lineRule="auto"/>
        <w:rPr>
          <w:rFonts w:ascii="微軟正黑體" w:hAnsi="微軟正黑體" w:eastAsia="微軟正黑體" w:cs="Times New Roman"/>
          <w:sz w:val="20"/>
          <w:szCs w:val="20"/>
        </w:rPr>
      </w:pPr>
      <w:r>
        <w:rPr>
          <w:rFonts w:hint="eastAsia" w:ascii="微軟正黑體" w:hAnsi="微軟正黑體" w:eastAsia="微軟正黑體" w:cs="新細明體"/>
          <w:b/>
          <w:bCs/>
          <w:kern w:val="0"/>
          <w:sz w:val="20"/>
          <w:szCs w:val="20"/>
          <w:lang w:bidi="ar"/>
        </w:rPr>
        <w:t>4. 合作類別及資助金額上限：</w:t>
      </w:r>
    </w:p>
    <w:tbl>
      <w:tblPr>
        <w:tblStyle w:val="20"/>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2319"/>
        <w:gridCol w:w="5636"/>
      </w:tblGrid>
      <w:tr w14:paraId="51F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shd w:val="clear" w:color="auto" w:fill="E2EFDA" w:themeFill="accent6" w:themeFillTint="32"/>
            <w:vAlign w:val="center"/>
          </w:tcPr>
          <w:p w14:paraId="1A6065E9">
            <w:pPr>
              <w:widowControl/>
              <w:spacing w:after="0" w:line="240" w:lineRule="auto"/>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合作類別</w:t>
            </w:r>
          </w:p>
        </w:tc>
        <w:tc>
          <w:tcPr>
            <w:tcW w:w="2319" w:type="dxa"/>
            <w:shd w:val="clear" w:color="auto" w:fill="E2EFDA" w:themeFill="accent6" w:themeFillTint="32"/>
            <w:vAlign w:val="center"/>
          </w:tcPr>
          <w:p w14:paraId="7F326465">
            <w:pPr>
              <w:widowControl/>
              <w:spacing w:after="0" w:line="240" w:lineRule="auto"/>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資助上限</w:t>
            </w:r>
          </w:p>
        </w:tc>
        <w:tc>
          <w:tcPr>
            <w:tcW w:w="5636" w:type="dxa"/>
            <w:shd w:val="clear" w:color="auto" w:fill="E2EFDA" w:themeFill="accent6" w:themeFillTint="32"/>
            <w:vAlign w:val="center"/>
          </w:tcPr>
          <w:p w14:paraId="4B428534">
            <w:pPr>
              <w:widowControl/>
              <w:spacing w:after="0" w:line="240" w:lineRule="auto"/>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備註</w:t>
            </w:r>
          </w:p>
        </w:tc>
      </w:tr>
      <w:tr w14:paraId="5F6A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14:paraId="7334B888">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kern w:val="0"/>
                <w:sz w:val="20"/>
                <w:szCs w:val="20"/>
                <w:lang w:bidi="ar"/>
              </w:rPr>
              <w:t>伙伴教會計劃</w:t>
            </w:r>
          </w:p>
        </w:tc>
        <w:tc>
          <w:tcPr>
            <w:tcW w:w="2319" w:type="dxa"/>
            <w:vAlign w:val="center"/>
          </w:tcPr>
          <w:p w14:paraId="48982095">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Times New Roman"/>
                <w:kern w:val="0"/>
                <w:sz w:val="20"/>
                <w:szCs w:val="20"/>
                <w:lang w:bidi="ar"/>
              </w:rPr>
              <w:t>HK$30,000</w:t>
            </w:r>
          </w:p>
        </w:tc>
        <w:tc>
          <w:tcPr>
            <w:tcW w:w="5636" w:type="dxa"/>
            <w:vAlign w:val="center"/>
          </w:tcPr>
          <w:p w14:paraId="0F26D29E">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kern w:val="0"/>
                <w:sz w:val="20"/>
                <w:szCs w:val="20"/>
                <w:lang w:bidi="ar"/>
              </w:rPr>
              <w:t>每間教會可申請一次資助，教關鼓勵跨教會合作以在社區服侍上產生協同效果，並在社區上持續協作轉化社區。</w:t>
            </w:r>
          </w:p>
        </w:tc>
      </w:tr>
      <w:tr w14:paraId="62D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14:paraId="1A7201D1">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kern w:val="0"/>
                <w:sz w:val="20"/>
                <w:szCs w:val="20"/>
                <w:lang w:bidi="ar"/>
              </w:rPr>
              <w:t>伙伴機構計劃</w:t>
            </w:r>
          </w:p>
        </w:tc>
        <w:tc>
          <w:tcPr>
            <w:tcW w:w="2319" w:type="dxa"/>
            <w:vAlign w:val="center"/>
          </w:tcPr>
          <w:p w14:paraId="22BC6E04">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Times New Roman"/>
                <w:kern w:val="0"/>
                <w:sz w:val="20"/>
                <w:szCs w:val="20"/>
                <w:lang w:bidi="ar"/>
              </w:rPr>
              <w:t>HK$50,000</w:t>
            </w:r>
          </w:p>
        </w:tc>
        <w:tc>
          <w:tcPr>
            <w:tcW w:w="5636" w:type="dxa"/>
            <w:vAlign w:val="center"/>
          </w:tcPr>
          <w:p w14:paraId="31D5670C">
            <w:pPr>
              <w:widowControl/>
              <w:spacing w:after="0" w:line="240" w:lineRule="auto"/>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kern w:val="0"/>
                <w:sz w:val="20"/>
                <w:szCs w:val="20"/>
                <w:lang w:bidi="ar"/>
              </w:rPr>
              <w:t>每間機構可申請一次資助，機構</w:t>
            </w:r>
            <w:r>
              <w:rPr>
                <w:rFonts w:hint="eastAsia" w:ascii="微軟正黑體" w:hAnsi="微軟正黑體" w:eastAsia="微軟正黑體" w:cs="新細明體"/>
                <w:kern w:val="0"/>
                <w:sz w:val="20"/>
                <w:szCs w:val="20"/>
                <w:u w:val="single"/>
                <w:lang w:bidi="ar"/>
              </w:rPr>
              <w:t>必須與最少一間教會合作</w:t>
            </w:r>
            <w:r>
              <w:rPr>
                <w:rFonts w:hint="eastAsia" w:ascii="微軟正黑體" w:hAnsi="微軟正黑體" w:eastAsia="微軟正黑體" w:cs="新細明體"/>
                <w:kern w:val="0"/>
                <w:sz w:val="20"/>
                <w:szCs w:val="20"/>
                <w:lang w:bidi="ar"/>
              </w:rPr>
              <w:t>，期望在計劃完結後仍持續跟進所接觸的</w:t>
            </w:r>
            <w:r>
              <w:rPr>
                <w:rFonts w:hint="eastAsia" w:ascii="微軟正黑體" w:hAnsi="微軟正黑體" w:eastAsia="微軟正黑體"/>
                <w:kern w:val="0"/>
                <w:sz w:val="20"/>
                <w:szCs w:val="20"/>
              </w:rPr>
              <w:t>社區居民。</w:t>
            </w:r>
          </w:p>
        </w:tc>
      </w:tr>
    </w:tbl>
    <w:p w14:paraId="1ED52F0B">
      <w:pPr>
        <w:widowControl/>
        <w:spacing w:after="0" w:line="240" w:lineRule="auto"/>
        <w:rPr>
          <w:rFonts w:ascii="微軟正黑體" w:hAnsi="微軟正黑體" w:eastAsia="微軟正黑體" w:cs="新細明體"/>
          <w:b/>
          <w:bCs/>
          <w:kern w:val="0"/>
          <w:sz w:val="20"/>
          <w:szCs w:val="20"/>
          <w:lang w:bidi="ar"/>
        </w:rPr>
      </w:pPr>
    </w:p>
    <w:p w14:paraId="737A7BFB">
      <w:pPr>
        <w:widowControl/>
        <w:spacing w:after="0" w:line="240" w:lineRule="auto"/>
        <w:outlineLvl w:val="2"/>
        <w:rPr>
          <w:rFonts w:ascii="微軟正黑體" w:hAnsi="微軟正黑體" w:eastAsia="微軟正黑體" w:cs="Times New Roman"/>
          <w:b/>
          <w:bCs/>
          <w:sz w:val="20"/>
          <w:szCs w:val="20"/>
        </w:rPr>
      </w:pPr>
      <w:r>
        <w:rPr>
          <w:rFonts w:hint="eastAsia" w:ascii="微軟正黑體" w:hAnsi="微軟正黑體" w:eastAsia="微軟正黑體" w:cs="Times New Roman"/>
          <w:b/>
          <w:bCs/>
          <w:kern w:val="0"/>
          <w:sz w:val="20"/>
          <w:szCs w:val="20"/>
          <w:lang w:bidi="ar"/>
        </w:rPr>
        <w:t xml:space="preserve">5. </w:t>
      </w:r>
      <w:r>
        <w:rPr>
          <w:rFonts w:hint="eastAsia" w:ascii="微軟正黑體" w:hAnsi="微軟正黑體" w:eastAsia="微軟正黑體"/>
          <w:b/>
          <w:bCs/>
          <w:kern w:val="0"/>
          <w:sz w:val="20"/>
          <w:szCs w:val="20"/>
        </w:rPr>
        <w:t>注意事項及申請手續</w:t>
      </w:r>
    </w:p>
    <w:tbl>
      <w:tblPr>
        <w:tblStyle w:val="20"/>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7"/>
      </w:tblGrid>
      <w:tr w14:paraId="06AA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3CF334DC">
            <w:pPr>
              <w:widowControl/>
              <w:spacing w:after="0" w:line="240" w:lineRule="auto"/>
              <w:outlineLvl w:val="2"/>
              <w:rPr>
                <w:rFonts w:ascii="微軟正黑體" w:hAnsi="微軟正黑體" w:eastAsia="微軟正黑體" w:cs="Times New Roman"/>
                <w:b/>
                <w:bCs/>
                <w:sz w:val="20"/>
                <w:szCs w:val="20"/>
              </w:rPr>
            </w:pPr>
            <w:r>
              <w:rPr>
                <w:rFonts w:hint="eastAsia" w:ascii="微軟正黑體" w:hAnsi="微軟正黑體" w:eastAsia="微軟正黑體"/>
                <w:b/>
                <w:bCs/>
                <w:sz w:val="20"/>
                <w:szCs w:val="20"/>
                <w:lang w:val="en-US" w:eastAsia="zh-TW" w:bidi="ar"/>
              </w:rPr>
              <w:t>5</w:t>
            </w:r>
            <w:r>
              <w:rPr>
                <w:rFonts w:hint="eastAsia" w:ascii="微軟正黑體" w:hAnsi="微軟正黑體" w:eastAsia="微軟正黑體"/>
                <w:b/>
                <w:bCs/>
                <w:sz w:val="20"/>
                <w:szCs w:val="20"/>
                <w:lang w:bidi="ar"/>
              </w:rPr>
              <w:t>.1. 申請資格</w:t>
            </w:r>
          </w:p>
          <w:p w14:paraId="593FAC52">
            <w:pPr>
              <w:widowControl/>
              <w:spacing w:after="0" w:line="240" w:lineRule="auto"/>
              <w:ind w:left="240" w:hanging="240" w:hangingChars="120"/>
              <w:outlineLvl w:val="2"/>
              <w:rPr>
                <w:rFonts w:ascii="微軟正黑體" w:hAnsi="微軟正黑體" w:eastAsia="微軟正黑體" w:cs="新細明體"/>
                <w:kern w:val="0"/>
                <w:sz w:val="20"/>
                <w:szCs w:val="20"/>
                <w:lang w:bidi="ar"/>
              </w:rPr>
            </w:pPr>
            <w:r>
              <w:rPr>
                <w:rFonts w:hint="eastAsia" w:ascii="微軟正黑體" w:hAnsi="微軟正黑體" w:eastAsia="微軟正黑體" w:cs="新細明體"/>
                <w:kern w:val="0"/>
                <w:sz w:val="20"/>
                <w:szCs w:val="20"/>
                <w:lang w:bidi="ar"/>
              </w:rPr>
              <w:t>1) 須為教關伙伴教會或機構，願意委身持續關懷身處不同社區的宏福苑災民或</w:t>
            </w:r>
            <w:r>
              <w:rPr>
                <w:rFonts w:hint="eastAsia" w:ascii="微軟正黑體" w:hAnsi="微軟正黑體" w:eastAsia="微軟正黑體"/>
                <w:kern w:val="0"/>
                <w:sz w:val="20"/>
                <w:szCs w:val="20"/>
              </w:rPr>
              <w:t>大埔社區災後復元服侍，</w:t>
            </w:r>
            <w:r>
              <w:rPr>
                <w:rFonts w:hint="eastAsia" w:ascii="微軟正黑體" w:hAnsi="微軟正黑體" w:eastAsia="微軟正黑體" w:cs="新細明體"/>
                <w:kern w:val="0"/>
                <w:sz w:val="20"/>
                <w:szCs w:val="20"/>
                <w:lang w:bidi="ar"/>
              </w:rPr>
              <w:t>尤其已參與「一杯涼水緊急援助計劃」或</w:t>
            </w:r>
            <w:r>
              <w:rPr>
                <w:rFonts w:hint="eastAsia" w:ascii="微軟正黑體" w:hAnsi="微軟正黑體" w:eastAsia="微軟正黑體"/>
                <w:kern w:val="0"/>
                <w:sz w:val="20"/>
                <w:szCs w:val="20"/>
              </w:rPr>
              <w:t>「緊急援助專案計劃」</w:t>
            </w:r>
            <w:r>
              <w:rPr>
                <w:rFonts w:hint="eastAsia" w:ascii="微軟正黑體" w:hAnsi="微軟正黑體" w:eastAsia="微軟正黑體" w:cs="新細明體"/>
                <w:kern w:val="0"/>
                <w:sz w:val="20"/>
                <w:szCs w:val="20"/>
                <w:lang w:bidi="ar"/>
              </w:rPr>
              <w:t>的教會或機構。</w:t>
            </w:r>
          </w:p>
          <w:p w14:paraId="7AC29BCE">
            <w:pPr>
              <w:widowControl/>
              <w:spacing w:after="0" w:line="240" w:lineRule="auto"/>
              <w:ind w:left="240" w:hanging="240" w:hangingChars="120"/>
              <w:outlineLvl w:val="2"/>
              <w:rPr>
                <w:rFonts w:ascii="微軟正黑體" w:hAnsi="微軟正黑體" w:eastAsia="微軟正黑體"/>
                <w:sz w:val="20"/>
                <w:szCs w:val="20"/>
              </w:rPr>
            </w:pPr>
            <w:r>
              <w:rPr>
                <w:rFonts w:hint="eastAsia" w:ascii="微軟正黑體" w:hAnsi="微軟正黑體" w:eastAsia="微軟正黑體" w:cs="新細明體"/>
                <w:kern w:val="0"/>
                <w:sz w:val="20"/>
                <w:szCs w:val="20"/>
                <w:lang w:bidi="ar"/>
              </w:rPr>
              <w:t xml:space="preserve">2) </w:t>
            </w:r>
            <w:r>
              <w:rPr>
                <w:rFonts w:hint="eastAsia" w:ascii="微軟正黑體" w:hAnsi="微軟正黑體" w:eastAsia="微軟正黑體"/>
                <w:sz w:val="20"/>
                <w:szCs w:val="20"/>
              </w:rPr>
              <w:t>「社區復元服侍資助計劃」的服侍對象可包括以下群眾：</w:t>
            </w:r>
          </w:p>
          <w:p w14:paraId="16E01BC2">
            <w:pPr>
              <w:widowControl/>
              <w:numPr>
                <w:ilvl w:val="0"/>
                <w:numId w:val="3"/>
              </w:numPr>
              <w:tabs>
                <w:tab w:val="clear" w:pos="420"/>
              </w:tabs>
              <w:spacing w:after="0" w:line="240" w:lineRule="auto"/>
              <w:ind w:left="720" w:hanging="180"/>
              <w:outlineLvl w:val="2"/>
              <w:rPr>
                <w:rFonts w:ascii="微軟正黑體" w:hAnsi="微軟正黑體" w:eastAsia="微軟正黑體"/>
                <w:sz w:val="20"/>
                <w:szCs w:val="20"/>
              </w:rPr>
            </w:pPr>
            <w:r>
              <w:rPr>
                <w:rFonts w:hint="eastAsia" w:ascii="微軟正黑體" w:hAnsi="微軟正黑體" w:eastAsia="微軟正黑體"/>
                <w:sz w:val="20"/>
                <w:szCs w:val="20"/>
              </w:rPr>
              <w:t>為大埔宏福苑火災的直接受影響者及照顧者(例如外傭)；</w:t>
            </w:r>
          </w:p>
          <w:p w14:paraId="2E95A6F0">
            <w:pPr>
              <w:widowControl/>
              <w:numPr>
                <w:ilvl w:val="0"/>
                <w:numId w:val="3"/>
              </w:numPr>
              <w:tabs>
                <w:tab w:val="clear" w:pos="420"/>
              </w:tabs>
              <w:spacing w:after="0" w:line="240" w:lineRule="auto"/>
              <w:ind w:left="720" w:hanging="180"/>
              <w:outlineLvl w:val="2"/>
              <w:rPr>
                <w:rFonts w:ascii="微軟正黑體" w:hAnsi="微軟正黑體" w:eastAsia="微軟正黑體"/>
                <w:sz w:val="20"/>
                <w:szCs w:val="20"/>
              </w:rPr>
            </w:pPr>
            <w:r>
              <w:rPr>
                <w:rFonts w:hint="eastAsia" w:ascii="微軟正黑體" w:hAnsi="微軟正黑體" w:eastAsia="微軟正黑體"/>
                <w:sz w:val="20"/>
                <w:szCs w:val="20"/>
              </w:rPr>
              <w:t>大埔社區居民；</w:t>
            </w:r>
          </w:p>
          <w:p w14:paraId="3E320746">
            <w:pPr>
              <w:widowControl/>
              <w:numPr>
                <w:ilvl w:val="0"/>
                <w:numId w:val="3"/>
              </w:numPr>
              <w:tabs>
                <w:tab w:val="clear" w:pos="420"/>
              </w:tabs>
              <w:spacing w:after="0" w:line="240" w:lineRule="auto"/>
              <w:ind w:left="720" w:hanging="180"/>
              <w:outlineLvl w:val="2"/>
              <w:rPr>
                <w:rFonts w:ascii="微軟正黑體" w:hAnsi="微軟正黑體" w:eastAsia="微軟正黑體"/>
                <w:sz w:val="20"/>
                <w:szCs w:val="20"/>
              </w:rPr>
            </w:pPr>
            <w:r>
              <w:rPr>
                <w:rFonts w:hint="eastAsia" w:ascii="微軟正黑體" w:hAnsi="微軟正黑體" w:eastAsia="微軟正黑體"/>
                <w:sz w:val="20"/>
                <w:szCs w:val="20"/>
              </w:rPr>
              <w:t>火災危機介入前線人員及照顧者；</w:t>
            </w:r>
          </w:p>
          <w:p w14:paraId="204DEA37">
            <w:pPr>
              <w:widowControl/>
              <w:numPr>
                <w:ilvl w:val="0"/>
                <w:numId w:val="4"/>
              </w:numPr>
              <w:spacing w:after="0" w:line="240" w:lineRule="auto"/>
              <w:outlineLvl w:val="2"/>
              <w:rPr>
                <w:rFonts w:ascii="微軟正黑體" w:hAnsi="微軟正黑體" w:eastAsia="微軟正黑體"/>
                <w:sz w:val="20"/>
                <w:szCs w:val="20"/>
                <w:lang w:bidi="ar"/>
              </w:rPr>
            </w:pPr>
            <w:r>
              <w:rPr>
                <w:rFonts w:hint="eastAsia" w:ascii="微軟正黑體" w:hAnsi="微軟正黑體" w:eastAsia="微軟正黑體"/>
                <w:sz w:val="20"/>
                <w:szCs w:val="20"/>
                <w:lang w:bidi="ar"/>
              </w:rPr>
              <w:t>如申請者是機構，</w:t>
            </w:r>
            <w:r>
              <w:rPr>
                <w:rFonts w:hint="eastAsia" w:ascii="微軟正黑體" w:hAnsi="微軟正黑體" w:eastAsia="微軟正黑體" w:cs="新細明體"/>
                <w:kern w:val="0"/>
                <w:sz w:val="20"/>
                <w:szCs w:val="20"/>
                <w:u w:val="single"/>
                <w:lang w:bidi="ar"/>
              </w:rPr>
              <w:t>必須與最少一間教會合作</w:t>
            </w:r>
            <w:r>
              <w:rPr>
                <w:rFonts w:hint="eastAsia" w:ascii="微軟正黑體" w:hAnsi="微軟正黑體" w:eastAsia="微軟正黑體" w:cs="新細明體"/>
                <w:kern w:val="0"/>
                <w:sz w:val="20"/>
                <w:szCs w:val="20"/>
                <w:lang w:bidi="ar"/>
              </w:rPr>
              <w:t>，期望在計劃完結後仍持續跟進所接觸的災民及</w:t>
            </w:r>
            <w:r>
              <w:rPr>
                <w:rFonts w:hint="eastAsia" w:ascii="微軟正黑體" w:hAnsi="微軟正黑體" w:eastAsia="微軟正黑體"/>
                <w:kern w:val="0"/>
                <w:sz w:val="20"/>
                <w:szCs w:val="20"/>
              </w:rPr>
              <w:t>社區居民。</w:t>
            </w:r>
          </w:p>
          <w:p w14:paraId="681EF507">
            <w:pPr>
              <w:widowControl/>
              <w:spacing w:after="0" w:line="240" w:lineRule="auto"/>
              <w:ind w:left="-528" w:leftChars="-220"/>
              <w:outlineLvl w:val="2"/>
              <w:rPr>
                <w:rFonts w:ascii="微軟正黑體" w:hAnsi="微軟正黑體" w:eastAsia="微軟正黑體"/>
                <w:b/>
                <w:bCs/>
                <w:sz w:val="20"/>
                <w:szCs w:val="20"/>
                <w:lang w:bidi="ar"/>
              </w:rPr>
            </w:pPr>
          </w:p>
        </w:tc>
      </w:tr>
      <w:tr w14:paraId="5A1B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8F0C470">
            <w:pPr>
              <w:widowControl/>
              <w:spacing w:after="0" w:line="240" w:lineRule="auto"/>
              <w:outlineLvl w:val="2"/>
              <w:rPr>
                <w:rFonts w:ascii="微軟正黑體" w:hAnsi="微軟正黑體" w:eastAsia="微軟正黑體" w:cs="Times New Roman"/>
                <w:sz w:val="20"/>
                <w:szCs w:val="20"/>
              </w:rPr>
            </w:pPr>
            <w:r>
              <w:rPr>
                <w:rFonts w:hint="eastAsia" w:ascii="微軟正黑體" w:hAnsi="微軟正黑體" w:eastAsia="微軟正黑體"/>
                <w:b/>
                <w:bCs/>
                <w:sz w:val="20"/>
                <w:szCs w:val="20"/>
                <w:lang w:val="en-US" w:eastAsia="zh-TW" w:bidi="ar"/>
              </w:rPr>
              <w:t>5</w:t>
            </w:r>
            <w:r>
              <w:rPr>
                <w:rFonts w:hint="eastAsia" w:ascii="微軟正黑體" w:hAnsi="微軟正黑體" w:eastAsia="微軟正黑體"/>
                <w:b/>
                <w:bCs/>
                <w:sz w:val="20"/>
                <w:szCs w:val="20"/>
                <w:lang w:bidi="ar"/>
              </w:rPr>
              <w:t>.2. 申請手續</w:t>
            </w:r>
          </w:p>
          <w:p w14:paraId="77ACF924">
            <w:pPr>
              <w:numPr>
                <w:ilvl w:val="0"/>
                <w:numId w:val="5"/>
              </w:numPr>
              <w:tabs>
                <w:tab w:val="clear" w:pos="420"/>
              </w:tabs>
              <w:spacing w:after="0" w:line="240" w:lineRule="auto"/>
              <w:ind w:left="480" w:right="-28" w:hanging="200"/>
              <w:rPr>
                <w:rFonts w:ascii="微軟正黑體" w:hAnsi="微軟正黑體" w:eastAsia="微軟正黑體"/>
                <w:sz w:val="20"/>
                <w:szCs w:val="20"/>
                <w:lang w:bidi="ar"/>
              </w:rPr>
            </w:pPr>
            <w:r>
              <w:rPr>
                <w:rFonts w:hint="eastAsia" w:ascii="微軟正黑體" w:hAnsi="微軟正黑體" w:eastAsia="微軟正黑體"/>
                <w:sz w:val="20"/>
                <w:szCs w:val="20"/>
              </w:rPr>
              <w:t>伙伴教會</w:t>
            </w:r>
            <w:r>
              <w:rPr>
                <w:rFonts w:hint="eastAsia" w:ascii="微軟正黑體" w:hAnsi="微軟正黑體" w:eastAsia="微軟正黑體" w:cs="新細明體"/>
                <w:sz w:val="20"/>
                <w:szCs w:val="20"/>
              </w:rPr>
              <w:t>／</w:t>
            </w:r>
            <w:r>
              <w:rPr>
                <w:rFonts w:hint="eastAsia" w:ascii="微軟正黑體" w:hAnsi="微軟正黑體" w:eastAsia="微軟正黑體"/>
                <w:sz w:val="20"/>
                <w:szCs w:val="20"/>
              </w:rPr>
              <w:t>機構</w:t>
            </w:r>
            <w:r>
              <w:rPr>
                <w:rFonts w:hint="eastAsia" w:ascii="微軟正黑體" w:hAnsi="微軟正黑體" w:eastAsia="微軟正黑體" w:cs="微軟正黑體"/>
                <w:sz w:val="20"/>
                <w:szCs w:val="20"/>
              </w:rPr>
              <w:t>須</w:t>
            </w:r>
            <w:r>
              <w:rPr>
                <w:rFonts w:hint="eastAsia" w:ascii="微軟正黑體" w:hAnsi="微軟正黑體" w:eastAsia="微軟正黑體" w:cs="微軟正黑體"/>
                <w:sz w:val="20"/>
                <w:szCs w:val="20"/>
                <w:u w:val="single"/>
              </w:rPr>
              <w:t>設計</w:t>
            </w:r>
            <w:r>
              <w:rPr>
                <w:rFonts w:hint="eastAsia" w:ascii="微軟正黑體" w:hAnsi="微軟正黑體" w:eastAsia="微軟正黑體"/>
                <w:sz w:val="20"/>
                <w:szCs w:val="20"/>
                <w:u w:val="single"/>
              </w:rPr>
              <w:t>社區復元</w:t>
            </w:r>
            <w:r>
              <w:rPr>
                <w:rFonts w:hint="eastAsia" w:ascii="微軟正黑體" w:hAnsi="微軟正黑體" w:eastAsia="微軟正黑體" w:cs="微軟正黑體"/>
                <w:sz w:val="20"/>
                <w:szCs w:val="20"/>
                <w:u w:val="single"/>
              </w:rPr>
              <w:t>專案項目</w:t>
            </w:r>
            <w:r>
              <w:rPr>
                <w:rFonts w:hint="eastAsia" w:ascii="微軟正黑體" w:hAnsi="微軟正黑體" w:eastAsia="微軟正黑體" w:cs="微軟正黑體"/>
                <w:bCs/>
                <w:sz w:val="20"/>
                <w:szCs w:val="20"/>
              </w:rPr>
              <w:t>，於計劃期內（</w:t>
            </w:r>
            <w:r>
              <w:rPr>
                <w:rFonts w:hint="eastAsia" w:ascii="微軟正黑體" w:hAnsi="微軟正黑體" w:eastAsia="微軟正黑體" w:cs="新細明體"/>
                <w:kern w:val="0"/>
                <w:sz w:val="20"/>
                <w:szCs w:val="20"/>
                <w:lang w:bidi="ar"/>
              </w:rPr>
              <w:t>2026年1月至</w:t>
            </w:r>
            <w:r>
              <w:rPr>
                <w:rFonts w:hint="eastAsia" w:ascii="微軟正黑體" w:hAnsi="微軟正黑體" w:eastAsia="微軟正黑體" w:cs="Times New Roman"/>
                <w:kern w:val="0"/>
                <w:sz w:val="20"/>
                <w:szCs w:val="20"/>
                <w:lang w:bidi="ar"/>
              </w:rPr>
              <w:t>12</w:t>
            </w:r>
            <w:r>
              <w:rPr>
                <w:rFonts w:hint="eastAsia" w:ascii="微軟正黑體" w:hAnsi="微軟正黑體" w:eastAsia="微軟正黑體" w:cs="新細明體"/>
                <w:kern w:val="0"/>
                <w:sz w:val="20"/>
                <w:szCs w:val="20"/>
                <w:lang w:bidi="ar"/>
              </w:rPr>
              <w:t>月）</w:t>
            </w:r>
            <w:r>
              <w:rPr>
                <w:rFonts w:hint="eastAsia" w:ascii="微軟正黑體" w:hAnsi="微軟正黑體" w:eastAsia="微軟正黑體" w:cs="微軟正黑體"/>
                <w:bCs/>
                <w:sz w:val="20"/>
                <w:szCs w:val="20"/>
              </w:rPr>
              <w:t>安排</w:t>
            </w:r>
            <w:r>
              <w:rPr>
                <w:rFonts w:hint="eastAsia" w:ascii="微軟正黑體" w:hAnsi="微軟正黑體" w:eastAsia="微軟正黑體" w:cs="新細明體"/>
                <w:sz w:val="20"/>
                <w:szCs w:val="20"/>
              </w:rPr>
              <w:t>服侍行動，如情緒支援、社區連結、靈性同行等，期望由短期支援延伸至持續陪伴，成為受傷的災民與社區居民的同行者與安慰者，以及</w:t>
            </w:r>
            <w:r>
              <w:rPr>
                <w:rFonts w:hint="eastAsia" w:ascii="微軟正黑體" w:hAnsi="微軟正黑體" w:eastAsia="微軟正黑體"/>
                <w:sz w:val="20"/>
                <w:szCs w:val="20"/>
              </w:rPr>
              <w:t>社區復元的推動者</w:t>
            </w:r>
            <w:r>
              <w:rPr>
                <w:rFonts w:hint="eastAsia" w:ascii="微軟正黑體" w:hAnsi="微軟正黑體" w:eastAsia="微軟正黑體" w:cs="新細明體"/>
                <w:sz w:val="20"/>
                <w:szCs w:val="20"/>
              </w:rPr>
              <w:t>。</w:t>
            </w:r>
          </w:p>
          <w:p w14:paraId="41DECEF7">
            <w:pPr>
              <w:numPr>
                <w:ilvl w:val="0"/>
                <w:numId w:val="5"/>
              </w:numPr>
              <w:tabs>
                <w:tab w:val="clear" w:pos="420"/>
              </w:tabs>
              <w:spacing w:after="0" w:line="240" w:lineRule="auto"/>
              <w:ind w:left="480" w:right="-28" w:hanging="200"/>
              <w:rPr>
                <w:rFonts w:ascii="微軟正黑體" w:hAnsi="微軟正黑體" w:eastAsia="微軟正黑體" w:cs="Times New Roman"/>
                <w:sz w:val="20"/>
                <w:szCs w:val="20"/>
              </w:rPr>
            </w:pPr>
            <w:r>
              <w:rPr>
                <w:rFonts w:ascii="微軟正黑體" w:hAnsi="微軟正黑體" w:eastAsia="微軟正黑體"/>
                <w:sz w:val="20"/>
                <w:szCs w:val="20"/>
              </w:rPr>
              <w:t>伙伴機構</w:t>
            </w:r>
            <w:r>
              <w:rPr>
                <w:rFonts w:hint="eastAsia" w:ascii="微軟正黑體" w:hAnsi="微軟正黑體" w:eastAsia="微軟正黑體" w:cs="新細明體"/>
                <w:sz w:val="20"/>
                <w:szCs w:val="20"/>
              </w:rPr>
              <w:t>／</w:t>
            </w:r>
            <w:r>
              <w:rPr>
                <w:rFonts w:hint="eastAsia" w:ascii="微軟正黑體" w:hAnsi="微軟正黑體" w:eastAsia="微軟正黑體"/>
                <w:sz w:val="20"/>
                <w:szCs w:val="20"/>
              </w:rPr>
              <w:t>教會</w:t>
            </w:r>
            <w:r>
              <w:rPr>
                <w:rFonts w:ascii="微軟正黑體" w:hAnsi="微軟正黑體" w:eastAsia="微軟正黑體"/>
                <w:sz w:val="20"/>
                <w:szCs w:val="20"/>
              </w:rPr>
              <w:t>申請</w:t>
            </w:r>
            <w:r>
              <w:rPr>
                <w:rFonts w:hint="eastAsia" w:ascii="微軟正黑體" w:hAnsi="微軟正黑體" w:eastAsia="微軟正黑體"/>
                <w:sz w:val="20"/>
                <w:szCs w:val="20"/>
              </w:rPr>
              <w:t>教關此計劃的</w:t>
            </w:r>
            <w:r>
              <w:rPr>
                <w:rFonts w:ascii="微軟正黑體" w:hAnsi="微軟正黑體" w:eastAsia="微軟正黑體"/>
                <w:sz w:val="20"/>
                <w:szCs w:val="20"/>
              </w:rPr>
              <w:t>資助，</w:t>
            </w:r>
            <w:r>
              <w:rPr>
                <w:rFonts w:hint="eastAsia" w:ascii="微軟正黑體" w:hAnsi="微軟正黑體" w:eastAsia="微軟正黑體"/>
                <w:sz w:val="20"/>
                <w:szCs w:val="20"/>
              </w:rPr>
              <w:t>所有支出的受益對象必須為2.1.所提及的服侍對象</w:t>
            </w:r>
            <w:r>
              <w:rPr>
                <w:rFonts w:ascii="微軟正黑體" w:hAnsi="微軟正黑體" w:eastAsia="微軟正黑體"/>
                <w:sz w:val="20"/>
                <w:szCs w:val="20"/>
              </w:rPr>
              <w:t>，不扣除任何行政費或相關費用開支，</w:t>
            </w:r>
            <w:r>
              <w:rPr>
                <w:rFonts w:ascii="微軟正黑體" w:hAnsi="微軟正黑體" w:eastAsia="微軟正黑體"/>
                <w:sz w:val="20"/>
                <w:szCs w:val="20"/>
                <w:u w:val="single"/>
              </w:rPr>
              <w:t>總資助</w:t>
            </w:r>
            <w:r>
              <w:rPr>
                <w:rFonts w:hint="eastAsia" w:ascii="微軟正黑體" w:hAnsi="微軟正黑體" w:eastAsia="微軟正黑體"/>
                <w:sz w:val="20"/>
                <w:szCs w:val="20"/>
                <w:u w:val="single"/>
              </w:rPr>
              <w:t>額將由教關決定</w:t>
            </w:r>
            <w:r>
              <w:rPr>
                <w:rFonts w:hint="eastAsia" w:ascii="微軟正黑體" w:hAnsi="微軟正黑體" w:eastAsia="微軟正黑體"/>
                <w:sz w:val="20"/>
                <w:szCs w:val="20"/>
              </w:rPr>
              <w:t>。</w:t>
            </w:r>
          </w:p>
          <w:p w14:paraId="1BB6C15C">
            <w:pPr>
              <w:numPr>
                <w:ilvl w:val="0"/>
                <w:numId w:val="5"/>
              </w:numPr>
              <w:tabs>
                <w:tab w:val="clear" w:pos="420"/>
              </w:tabs>
              <w:spacing w:after="0" w:line="240" w:lineRule="auto"/>
              <w:ind w:left="480" w:right="-28" w:hanging="200"/>
              <w:rPr>
                <w:rFonts w:ascii="微軟正黑體" w:hAnsi="微軟正黑體" w:eastAsia="微軟正黑體" w:cs="Times New Roman"/>
                <w:sz w:val="20"/>
                <w:szCs w:val="20"/>
              </w:rPr>
            </w:pPr>
            <w:r>
              <w:rPr>
                <w:rFonts w:hint="eastAsia" w:ascii="微軟正黑體" w:hAnsi="微軟正黑體" w:eastAsia="微軟正黑體"/>
                <w:sz w:val="20"/>
                <w:szCs w:val="20"/>
              </w:rPr>
              <w:t>請</w:t>
            </w:r>
            <w:r>
              <w:rPr>
                <w:rFonts w:ascii="微軟正黑體" w:hAnsi="微軟正黑體" w:eastAsia="微軟正黑體"/>
                <w:sz w:val="20"/>
                <w:szCs w:val="20"/>
              </w:rPr>
              <w:t>機構</w:t>
            </w:r>
            <w:r>
              <w:rPr>
                <w:rFonts w:hint="eastAsia" w:ascii="微軟正黑體" w:hAnsi="微軟正黑體" w:eastAsia="微軟正黑體" w:cs="新細明體"/>
                <w:sz w:val="20"/>
                <w:szCs w:val="20"/>
              </w:rPr>
              <w:t>／</w:t>
            </w:r>
            <w:r>
              <w:rPr>
                <w:rFonts w:hint="eastAsia" w:ascii="微軟正黑體" w:hAnsi="微軟正黑體" w:eastAsia="微軟正黑體"/>
                <w:sz w:val="20"/>
                <w:szCs w:val="20"/>
              </w:rPr>
              <w:t>教會同工填寫申請表格，並須確保資料真確、完整，並簽署確認及蓋印（如適用）；</w:t>
            </w:r>
          </w:p>
          <w:p w14:paraId="4D24A1EA">
            <w:pPr>
              <w:numPr>
                <w:ilvl w:val="0"/>
                <w:numId w:val="5"/>
              </w:numPr>
              <w:tabs>
                <w:tab w:val="clear" w:pos="420"/>
              </w:tabs>
              <w:spacing w:after="0" w:line="240" w:lineRule="auto"/>
              <w:ind w:left="480" w:right="-28" w:hanging="200"/>
              <w:rPr>
                <w:rFonts w:ascii="微軟正黑體" w:hAnsi="微軟正黑體" w:eastAsia="微軟正黑體"/>
                <w:sz w:val="20"/>
                <w:szCs w:val="20"/>
                <w:lang w:bidi="ar"/>
              </w:rPr>
            </w:pPr>
            <w:r>
              <w:rPr>
                <w:rFonts w:hint="eastAsia" w:ascii="微軟正黑體" w:hAnsi="微軟正黑體" w:eastAsia="微軟正黑體"/>
                <w:sz w:val="20"/>
                <w:szCs w:val="20"/>
              </w:rPr>
              <w:t>以電郵提交表格及附件至：</w:t>
            </w:r>
            <w:r>
              <w:rPr>
                <w:rFonts w:ascii="微軟正黑體" w:hAnsi="微軟正黑體" w:eastAsia="微軟正黑體" w:cs="微軟正黑體"/>
                <w:sz w:val="20"/>
                <w:szCs w:val="20"/>
              </w:rPr>
              <w:t>hkcnprelieffund@</w:t>
            </w:r>
            <w:r>
              <w:rPr>
                <w:rFonts w:hint="eastAsia" w:ascii="微軟正黑體" w:hAnsi="微軟正黑體" w:eastAsia="微軟正黑體" w:cs="Times New Roman"/>
                <w:sz w:val="20"/>
                <w:szCs w:val="20"/>
              </w:rPr>
              <w:t>hkcnp.org.hk</w:t>
            </w:r>
            <w:r>
              <w:rPr>
                <w:rFonts w:hint="eastAsia" w:ascii="微軟正黑體" w:hAnsi="微軟正黑體" w:eastAsia="微軟正黑體"/>
                <w:sz w:val="20"/>
                <w:szCs w:val="20"/>
              </w:rPr>
              <w:t>（標題請註明「宏福苑火災支援基金申請」）；</w:t>
            </w:r>
          </w:p>
          <w:p w14:paraId="11647064">
            <w:pPr>
              <w:numPr>
                <w:ilvl w:val="0"/>
                <w:numId w:val="5"/>
              </w:numPr>
              <w:tabs>
                <w:tab w:val="clear" w:pos="420"/>
              </w:tabs>
              <w:spacing w:after="0" w:line="240" w:lineRule="auto"/>
              <w:ind w:left="480" w:right="-28" w:hanging="200"/>
              <w:rPr>
                <w:rFonts w:ascii="微軟正黑體" w:hAnsi="微軟正黑體" w:eastAsia="微軟正黑體"/>
                <w:sz w:val="20"/>
                <w:szCs w:val="20"/>
                <w:lang w:bidi="ar"/>
              </w:rPr>
            </w:pPr>
            <w:r>
              <w:rPr>
                <w:rFonts w:hint="eastAsia" w:ascii="微軟正黑體" w:hAnsi="微軟正黑體" w:eastAsia="微軟正黑體"/>
                <w:sz w:val="20"/>
                <w:szCs w:val="20"/>
                <w:u w:val="single"/>
                <w:lang w:bidi="ar"/>
              </w:rPr>
              <w:t>接受申請日期為2026年1月5日至2026年1月23日；</w:t>
            </w:r>
          </w:p>
          <w:p w14:paraId="553872C2">
            <w:pPr>
              <w:numPr>
                <w:ilvl w:val="0"/>
                <w:numId w:val="5"/>
              </w:numPr>
              <w:tabs>
                <w:tab w:val="clear" w:pos="420"/>
              </w:tabs>
              <w:spacing w:after="0" w:line="240" w:lineRule="auto"/>
              <w:ind w:left="480" w:right="-28" w:hanging="200"/>
              <w:rPr>
                <w:rFonts w:ascii="微軟正黑體" w:hAnsi="微軟正黑體" w:eastAsia="微軟正黑體" w:cs="微軟正黑體"/>
                <w:sz w:val="20"/>
                <w:szCs w:val="20"/>
              </w:rPr>
            </w:pPr>
            <w:r>
              <w:rPr>
                <w:rFonts w:ascii="微軟正黑體" w:hAnsi="微軟正黑體" w:eastAsia="微軟正黑體" w:cs="微軟正黑體"/>
                <w:sz w:val="20"/>
                <w:szCs w:val="20"/>
              </w:rPr>
              <w:t>教關收到申請表和表格資料齊全後，</w:t>
            </w:r>
            <w:r>
              <w:rPr>
                <w:rFonts w:hint="eastAsia" w:ascii="微軟正黑體" w:hAnsi="微軟正黑體" w:eastAsia="微軟正黑體" w:cs="微軟正黑體"/>
                <w:sz w:val="20"/>
                <w:szCs w:val="20"/>
              </w:rPr>
              <w:t>將盡快進行</w:t>
            </w:r>
            <w:r>
              <w:rPr>
                <w:rFonts w:ascii="微軟正黑體" w:hAnsi="微軟正黑體" w:eastAsia="微軟正黑體" w:cs="微軟正黑體"/>
                <w:sz w:val="20"/>
                <w:szCs w:val="20"/>
              </w:rPr>
              <w:t>審核</w:t>
            </w:r>
            <w:r>
              <w:rPr>
                <w:rFonts w:hint="eastAsia" w:ascii="微軟正黑體" w:hAnsi="微軟正黑體" w:eastAsia="微軟正黑體" w:cs="微軟正黑體"/>
                <w:sz w:val="20"/>
                <w:szCs w:val="20"/>
              </w:rPr>
              <w:t>並</w:t>
            </w:r>
            <w:r>
              <w:rPr>
                <w:rFonts w:ascii="微軟正黑體" w:hAnsi="微軟正黑體" w:eastAsia="微軟正黑體" w:cs="微軟正黑體"/>
                <w:sz w:val="20"/>
                <w:szCs w:val="20"/>
              </w:rPr>
              <w:t>回覆通知申請結果</w:t>
            </w:r>
            <w:r>
              <w:rPr>
                <w:rFonts w:hint="eastAsia" w:ascii="微軟正黑體" w:hAnsi="微軟正黑體" w:eastAsia="微軟正黑體" w:cs="微軟正黑體"/>
                <w:sz w:val="20"/>
                <w:szCs w:val="20"/>
              </w:rPr>
              <w:t>及</w:t>
            </w:r>
            <w:r>
              <w:rPr>
                <w:rFonts w:hint="eastAsia" w:ascii="微軟正黑體" w:hAnsi="微軟正黑體" w:eastAsia="微軟正黑體"/>
                <w:sz w:val="20"/>
                <w:szCs w:val="20"/>
              </w:rPr>
              <w:t>總資助額</w:t>
            </w:r>
            <w:r>
              <w:rPr>
                <w:rFonts w:hint="eastAsia" w:ascii="微軟正黑體" w:hAnsi="微軟正黑體" w:eastAsia="微軟正黑體" w:cs="微軟正黑體"/>
                <w:sz w:val="20"/>
                <w:szCs w:val="20"/>
              </w:rPr>
              <w:t>。</w:t>
            </w:r>
          </w:p>
          <w:p w14:paraId="719772C9">
            <w:pPr>
              <w:spacing w:after="0" w:line="240" w:lineRule="auto"/>
              <w:ind w:right="-28"/>
              <w:rPr>
                <w:rFonts w:ascii="微軟正黑體" w:hAnsi="微軟正黑體" w:eastAsia="微軟正黑體" w:cs="微軟正黑體"/>
                <w:sz w:val="20"/>
                <w:szCs w:val="20"/>
              </w:rPr>
            </w:pPr>
          </w:p>
        </w:tc>
      </w:tr>
      <w:tr w14:paraId="1BAF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C554E12">
            <w:pPr>
              <w:widowControl/>
              <w:spacing w:after="0" w:line="240" w:lineRule="auto"/>
              <w:rPr>
                <w:rFonts w:ascii="微軟正黑體" w:hAnsi="微軟正黑體" w:eastAsia="微軟正黑體"/>
                <w:b/>
                <w:bCs/>
                <w:sz w:val="20"/>
                <w:szCs w:val="20"/>
                <w:lang w:bidi="ar"/>
              </w:rPr>
            </w:pPr>
            <w:r>
              <w:rPr>
                <w:rFonts w:hint="eastAsia" w:ascii="微軟正黑體" w:hAnsi="微軟正黑體" w:eastAsia="微軟正黑體"/>
                <w:b/>
                <w:bCs/>
                <w:sz w:val="20"/>
                <w:szCs w:val="20"/>
                <w:lang w:val="en-US" w:eastAsia="zh-TW" w:bidi="ar"/>
              </w:rPr>
              <w:t>5</w:t>
            </w:r>
            <w:r>
              <w:rPr>
                <w:rFonts w:hint="eastAsia" w:ascii="微軟正黑體" w:hAnsi="微軟正黑體" w:eastAsia="微軟正黑體"/>
                <w:b/>
                <w:bCs/>
                <w:sz w:val="20"/>
                <w:szCs w:val="20"/>
                <w:lang w:bidi="ar"/>
              </w:rPr>
              <w:t>.3. 資助安排</w:t>
            </w:r>
          </w:p>
          <w:p w14:paraId="1FA0FFFA">
            <w:pPr>
              <w:widowControl/>
              <w:numPr>
                <w:ilvl w:val="0"/>
                <w:numId w:val="6"/>
              </w:numPr>
              <w:tabs>
                <w:tab w:val="clear" w:pos="425"/>
              </w:tabs>
              <w:spacing w:after="0" w:line="240" w:lineRule="auto"/>
              <w:ind w:left="660"/>
              <w:rPr>
                <w:rFonts w:ascii="微軟正黑體" w:hAnsi="微軟正黑體" w:eastAsia="微軟正黑體"/>
                <w:sz w:val="20"/>
                <w:szCs w:val="20"/>
              </w:rPr>
            </w:pPr>
            <w:r>
              <w:rPr>
                <w:rFonts w:hint="eastAsia" w:ascii="微軟正黑體" w:hAnsi="微軟正黑體" w:eastAsia="微軟正黑體"/>
                <w:sz w:val="20"/>
                <w:szCs w:val="20"/>
              </w:rPr>
              <w:t>所有支出須有正本單據及公司蓋章並交回予教關，</w:t>
            </w:r>
            <w:r>
              <w:rPr>
                <w:rFonts w:ascii="微軟正黑體" w:hAnsi="微軟正黑體" w:eastAsia="微軟正黑體"/>
                <w:sz w:val="20"/>
                <w:szCs w:val="20"/>
              </w:rPr>
              <w:t>實報實銷</w:t>
            </w:r>
            <w:r>
              <w:rPr>
                <w:rFonts w:hint="eastAsia" w:ascii="微軟正黑體" w:hAnsi="微軟正黑體" w:eastAsia="微軟正黑體"/>
                <w:sz w:val="20"/>
                <w:szCs w:val="20"/>
              </w:rPr>
              <w:t>，教關保留最終決定權。</w:t>
            </w:r>
          </w:p>
          <w:p w14:paraId="7E88E1F9">
            <w:pPr>
              <w:widowControl/>
              <w:numPr>
                <w:ilvl w:val="0"/>
                <w:numId w:val="6"/>
              </w:numPr>
              <w:tabs>
                <w:tab w:val="clear" w:pos="425"/>
              </w:tabs>
              <w:spacing w:after="0" w:line="240" w:lineRule="auto"/>
              <w:ind w:left="660"/>
              <w:rPr>
                <w:rFonts w:ascii="微軟正黑體" w:hAnsi="微軟正黑體" w:eastAsia="微軟正黑體"/>
                <w:sz w:val="20"/>
                <w:szCs w:val="20"/>
                <w:lang w:bidi="ar"/>
              </w:rPr>
            </w:pPr>
            <w:r>
              <w:rPr>
                <w:rFonts w:hint="eastAsia" w:ascii="微軟正黑體" w:hAnsi="微軟正黑體" w:eastAsia="微軟正黑體"/>
                <w:sz w:val="20"/>
                <w:szCs w:val="20"/>
                <w:u w:val="single"/>
              </w:rPr>
              <w:t>所有費用支出須由通過申請批核後開始計算至2026年12</w:t>
            </w:r>
            <w:r>
              <w:rPr>
                <w:rFonts w:hint="eastAsia" w:ascii="微軟正黑體" w:hAnsi="微軟正黑體" w:eastAsia="微軟正黑體"/>
                <w:sz w:val="20"/>
                <w:szCs w:val="20"/>
                <w:u w:val="single"/>
                <w:lang w:bidi="ar"/>
              </w:rPr>
              <w:t>月31日</w:t>
            </w:r>
            <w:r>
              <w:rPr>
                <w:rFonts w:hint="eastAsia" w:ascii="微軟正黑體" w:hAnsi="微軟正黑體" w:eastAsia="微軟正黑體"/>
                <w:sz w:val="20"/>
                <w:szCs w:val="20"/>
              </w:rPr>
              <w:t>，並須是參加者直接受益，不可為機構購置物資。</w:t>
            </w:r>
          </w:p>
          <w:p w14:paraId="64520A96">
            <w:pPr>
              <w:widowControl/>
              <w:numPr>
                <w:ilvl w:val="0"/>
                <w:numId w:val="6"/>
              </w:numPr>
              <w:tabs>
                <w:tab w:val="clear" w:pos="425"/>
              </w:tabs>
              <w:spacing w:after="0" w:line="240" w:lineRule="auto"/>
              <w:ind w:left="660"/>
              <w:rPr>
                <w:rFonts w:ascii="微軟正黑體" w:hAnsi="微軟正黑體" w:eastAsia="微軟正黑體"/>
                <w:sz w:val="20"/>
                <w:szCs w:val="20"/>
              </w:rPr>
            </w:pPr>
            <w:r>
              <w:rPr>
                <w:rFonts w:hint="eastAsia" w:ascii="微軟正黑體" w:hAnsi="微軟正黑體" w:eastAsia="微軟正黑體"/>
                <w:sz w:val="20"/>
                <w:szCs w:val="20"/>
              </w:rPr>
              <w:t>伙伴教會</w:t>
            </w:r>
            <w:r>
              <w:rPr>
                <w:rFonts w:hint="eastAsia" w:ascii="微軟正黑體" w:hAnsi="微軟正黑體" w:eastAsia="微軟正黑體" w:cs="新細明體"/>
                <w:sz w:val="20"/>
                <w:szCs w:val="20"/>
              </w:rPr>
              <w:t>／</w:t>
            </w:r>
            <w:r>
              <w:rPr>
                <w:rFonts w:hint="eastAsia" w:ascii="微軟正黑體" w:hAnsi="微軟正黑體" w:eastAsia="微軟正黑體"/>
                <w:sz w:val="20"/>
                <w:szCs w:val="20"/>
              </w:rPr>
              <w:t>機構須於計劃完結後</w:t>
            </w:r>
            <w:r>
              <w:rPr>
                <w:rFonts w:hint="eastAsia" w:ascii="微軟正黑體" w:hAnsi="微軟正黑體" w:eastAsia="微軟正黑體"/>
                <w:sz w:val="20"/>
                <w:szCs w:val="20"/>
                <w:u w:val="single"/>
              </w:rPr>
              <w:t>2個星期內</w:t>
            </w:r>
            <w:r>
              <w:rPr>
                <w:rFonts w:hint="eastAsia" w:ascii="微軟正黑體" w:hAnsi="微軟正黑體" w:eastAsia="微軟正黑體"/>
                <w:sz w:val="20"/>
                <w:szCs w:val="20"/>
              </w:rPr>
              <w:t>提交以下文件以作記錄：</w:t>
            </w:r>
          </w:p>
          <w:p w14:paraId="3A6D0385">
            <w:pPr>
              <w:widowControl/>
              <w:numPr>
                <w:ilvl w:val="0"/>
                <w:numId w:val="7"/>
              </w:numPr>
              <w:tabs>
                <w:tab w:val="clear" w:pos="420"/>
              </w:tabs>
              <w:spacing w:after="0" w:line="240" w:lineRule="auto"/>
              <w:ind w:left="880" w:hanging="220"/>
              <w:rPr>
                <w:rFonts w:ascii="微軟正黑體" w:hAnsi="微軟正黑體" w:eastAsia="微軟正黑體" w:cs="微軟正黑體"/>
                <w:b/>
                <w:bCs/>
                <w:sz w:val="20"/>
                <w:szCs w:val="20"/>
              </w:rPr>
            </w:pPr>
            <w:r>
              <w:rPr>
                <w:rFonts w:hint="eastAsia" w:ascii="微軟正黑體" w:hAnsi="微軟正黑體" w:eastAsia="微軟正黑體"/>
                <w:bCs/>
                <w:sz w:val="20"/>
                <w:szCs w:val="20"/>
              </w:rPr>
              <w:t>計劃之總結報告（教關稍後提供報告格式）；</w:t>
            </w:r>
          </w:p>
          <w:p w14:paraId="032CD5CB">
            <w:pPr>
              <w:widowControl/>
              <w:numPr>
                <w:ilvl w:val="0"/>
                <w:numId w:val="7"/>
              </w:numPr>
              <w:tabs>
                <w:tab w:val="clear" w:pos="420"/>
              </w:tabs>
              <w:spacing w:after="0" w:line="240" w:lineRule="auto"/>
              <w:ind w:left="880" w:hanging="220"/>
              <w:rPr>
                <w:rFonts w:ascii="微軟正黑體" w:hAnsi="微軟正黑體" w:eastAsia="微軟正黑體"/>
                <w:sz w:val="20"/>
                <w:szCs w:val="20"/>
              </w:rPr>
            </w:pPr>
            <w:r>
              <w:rPr>
                <w:rFonts w:ascii="微軟正黑體" w:hAnsi="微軟正黑體" w:eastAsia="微軟正黑體"/>
                <w:sz w:val="20"/>
                <w:szCs w:val="20"/>
              </w:rPr>
              <w:t>實報實銷的支出單據；</w:t>
            </w:r>
          </w:p>
          <w:p w14:paraId="6A12835E">
            <w:pPr>
              <w:widowControl/>
              <w:numPr>
                <w:ilvl w:val="0"/>
                <w:numId w:val="7"/>
              </w:numPr>
              <w:tabs>
                <w:tab w:val="clear" w:pos="420"/>
              </w:tabs>
              <w:spacing w:after="0" w:line="240" w:lineRule="auto"/>
              <w:ind w:left="880" w:hanging="220"/>
              <w:rPr>
                <w:rFonts w:ascii="微軟正黑體" w:hAnsi="微軟正黑體" w:eastAsia="微軟正黑體"/>
                <w:sz w:val="20"/>
                <w:szCs w:val="20"/>
              </w:rPr>
            </w:pPr>
            <w:r>
              <w:rPr>
                <w:rFonts w:hint="eastAsia" w:ascii="微軟正黑體" w:hAnsi="微軟正黑體" w:eastAsia="微軟正黑體"/>
                <w:sz w:val="20"/>
                <w:szCs w:val="20"/>
              </w:rPr>
              <w:t>收支報告；</w:t>
            </w:r>
          </w:p>
          <w:p w14:paraId="634696F3">
            <w:pPr>
              <w:widowControl/>
              <w:numPr>
                <w:ilvl w:val="0"/>
                <w:numId w:val="7"/>
              </w:numPr>
              <w:tabs>
                <w:tab w:val="clear" w:pos="420"/>
              </w:tabs>
              <w:spacing w:after="0" w:line="240" w:lineRule="auto"/>
              <w:ind w:left="880" w:hanging="220"/>
              <w:rPr>
                <w:rFonts w:ascii="微軟正黑體" w:hAnsi="微軟正黑體" w:eastAsia="微軟正黑體"/>
                <w:bCs/>
                <w:sz w:val="20"/>
                <w:szCs w:val="20"/>
              </w:rPr>
            </w:pPr>
            <w:r>
              <w:rPr>
                <w:rFonts w:hint="eastAsia" w:ascii="微軟正黑體" w:hAnsi="微軟正黑體" w:eastAsia="微軟正黑體"/>
                <w:sz w:val="20"/>
                <w:szCs w:val="20"/>
              </w:rPr>
              <w:t>每次活動的相片6張</w:t>
            </w:r>
            <w:r>
              <w:rPr>
                <w:rFonts w:hint="eastAsia" w:ascii="微軟正黑體" w:hAnsi="微軟正黑體" w:eastAsia="微軟正黑體" w:cs="微軟正黑體"/>
                <w:sz w:val="20"/>
                <w:szCs w:val="20"/>
              </w:rPr>
              <w:t xml:space="preserve"> </w:t>
            </w:r>
            <w:r>
              <w:rPr>
                <w:rFonts w:hint="eastAsia" w:ascii="微軟正黑體" w:hAnsi="微軟正黑體" w:eastAsia="微軟正黑體"/>
                <w:bCs/>
                <w:sz w:val="20"/>
                <w:szCs w:val="20"/>
              </w:rPr>
              <w:t>(JPEG 檔案格式，解像為2400x1600或以上)；</w:t>
            </w:r>
          </w:p>
          <w:p w14:paraId="2619C50A">
            <w:pPr>
              <w:widowControl/>
              <w:numPr>
                <w:ilvl w:val="0"/>
                <w:numId w:val="7"/>
              </w:numPr>
              <w:tabs>
                <w:tab w:val="clear" w:pos="420"/>
              </w:tabs>
              <w:spacing w:after="0" w:line="240" w:lineRule="auto"/>
              <w:ind w:left="880" w:hanging="220"/>
              <w:rPr>
                <w:rFonts w:ascii="微軟正黑體" w:hAnsi="微軟正黑體" w:eastAsia="微軟正黑體" w:cs="微軟正黑體"/>
                <w:b/>
                <w:bCs/>
                <w:sz w:val="20"/>
                <w:szCs w:val="20"/>
              </w:rPr>
            </w:pPr>
            <w:r>
              <w:rPr>
                <w:rFonts w:hint="eastAsia" w:ascii="微軟正黑體" w:hAnsi="微軟正黑體" w:eastAsia="微軟正黑體"/>
                <w:bCs/>
                <w:sz w:val="20"/>
                <w:szCs w:val="20"/>
              </w:rPr>
              <w:t>活動的宣傳海報：活動之海報及所有宣傳資料需要加上「教關愛心行動」之 logo 及需標記活動為「教會關懷貧窮網絡」愛心行動資助項目，以表示「教關」為活動之贊助機構。</w:t>
            </w:r>
          </w:p>
          <w:p w14:paraId="45A8E587">
            <w:pPr>
              <w:widowControl/>
              <w:numPr>
                <w:ilvl w:val="0"/>
                <w:numId w:val="6"/>
              </w:numPr>
              <w:tabs>
                <w:tab w:val="clear" w:pos="425"/>
              </w:tabs>
              <w:spacing w:after="0" w:line="240" w:lineRule="auto"/>
              <w:ind w:left="660"/>
              <w:rPr>
                <w:rFonts w:ascii="微軟正黑體" w:hAnsi="微軟正黑體" w:eastAsia="微軟正黑體"/>
                <w:bCs/>
                <w:sz w:val="20"/>
                <w:szCs w:val="20"/>
              </w:rPr>
            </w:pPr>
            <w:r>
              <w:rPr>
                <w:rFonts w:hint="eastAsia" w:ascii="微軟正黑體" w:hAnsi="微軟正黑體" w:eastAsia="微軟正黑體"/>
                <w:sz w:val="20"/>
                <w:szCs w:val="20"/>
              </w:rPr>
              <w:t>經教關審核總結報告及所須文件確認後，有關</w:t>
            </w:r>
            <w:r>
              <w:rPr>
                <w:rFonts w:ascii="微軟正黑體" w:hAnsi="微軟正黑體" w:eastAsia="微軟正黑體"/>
                <w:sz w:val="20"/>
                <w:szCs w:val="20"/>
              </w:rPr>
              <w:t>資助</w:t>
            </w:r>
            <w:r>
              <w:rPr>
                <w:rFonts w:hint="eastAsia" w:ascii="微軟正黑體" w:hAnsi="微軟正黑體" w:eastAsia="微軟正黑體"/>
                <w:sz w:val="20"/>
                <w:szCs w:val="20"/>
              </w:rPr>
              <w:t>將</w:t>
            </w:r>
            <w:r>
              <w:rPr>
                <w:rFonts w:ascii="微軟正黑體" w:hAnsi="微軟正黑體" w:eastAsia="微軟正黑體"/>
                <w:sz w:val="20"/>
                <w:szCs w:val="20"/>
              </w:rPr>
              <w:t>以</w:t>
            </w:r>
            <w:r>
              <w:rPr>
                <w:rFonts w:hint="eastAsia" w:ascii="微軟正黑體" w:hAnsi="微軟正黑體" w:eastAsia="微軟正黑體"/>
                <w:sz w:val="20"/>
                <w:szCs w:val="20"/>
              </w:rPr>
              <w:t>銀行轉帳或劃線</w:t>
            </w:r>
            <w:r>
              <w:rPr>
                <w:rFonts w:ascii="微軟正黑體" w:hAnsi="微軟正黑體" w:eastAsia="微軟正黑體"/>
                <w:sz w:val="20"/>
                <w:szCs w:val="20"/>
              </w:rPr>
              <w:t>支票形式</w:t>
            </w:r>
            <w:r>
              <w:rPr>
                <w:rFonts w:hint="eastAsia" w:ascii="微軟正黑體" w:hAnsi="微軟正黑體" w:eastAsia="微軟正黑體"/>
                <w:sz w:val="20"/>
                <w:szCs w:val="20"/>
              </w:rPr>
              <w:t>發放。</w:t>
            </w:r>
          </w:p>
          <w:p w14:paraId="7B7A3E29">
            <w:pPr>
              <w:widowControl/>
              <w:spacing w:after="0" w:line="240" w:lineRule="auto"/>
              <w:rPr>
                <w:rFonts w:ascii="微軟正黑體" w:hAnsi="微軟正黑體" w:eastAsia="微軟正黑體"/>
                <w:b/>
                <w:bCs/>
                <w:sz w:val="20"/>
                <w:szCs w:val="20"/>
                <w:lang w:bidi="ar"/>
              </w:rPr>
            </w:pPr>
          </w:p>
        </w:tc>
      </w:tr>
    </w:tbl>
    <w:p w14:paraId="5F11ABD4">
      <w:pPr>
        <w:tabs>
          <w:tab w:val="left" w:pos="1134"/>
        </w:tabs>
        <w:spacing w:after="0" w:line="240" w:lineRule="auto"/>
        <w:ind w:right="-28" w:firstLine="37"/>
        <w:jc w:val="center"/>
        <w:rPr>
          <w:rFonts w:hint="eastAsia" w:ascii="微軟正黑體" w:hAnsi="微軟正黑體" w:eastAsia="微軟正黑體" w:cs="微軟正黑體"/>
          <w:color w:val="000000"/>
          <w:sz w:val="20"/>
          <w:szCs w:val="20"/>
        </w:rPr>
      </w:pPr>
    </w:p>
    <w:p w14:paraId="3CA40412">
      <w:pPr>
        <w:tabs>
          <w:tab w:val="left" w:pos="1134"/>
        </w:tabs>
        <w:spacing w:after="0" w:line="240" w:lineRule="auto"/>
        <w:ind w:right="-28" w:firstLine="37"/>
        <w:jc w:val="center"/>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w:t>
      </w:r>
    </w:p>
    <w:p w14:paraId="43F58B0C">
      <w:pPr>
        <w:rPr>
          <w:rFonts w:hint="eastAsia" w:ascii="微軟正黑體" w:hAnsi="微軟正黑體" w:eastAsia="微軟正黑體" w:cs="微軟正黑體"/>
          <w:b/>
          <w:bCs/>
          <w:color w:val="000000"/>
          <w:sz w:val="20"/>
          <w:szCs w:val="20"/>
        </w:rPr>
      </w:pPr>
      <w:r>
        <w:rPr>
          <w:rFonts w:hint="eastAsia" w:ascii="微軟正黑體" w:hAnsi="微軟正黑體" w:eastAsia="微軟正黑體" w:cs="微軟正黑體"/>
          <w:b/>
          <w:bCs/>
          <w:color w:val="000000"/>
          <w:sz w:val="20"/>
          <w:szCs w:val="20"/>
        </w:rPr>
        <w:br w:type="page"/>
      </w:r>
    </w:p>
    <w:p w14:paraId="7B3D02C6">
      <w:pPr>
        <w:spacing w:after="0" w:line="240" w:lineRule="auto"/>
        <w:rPr>
          <w:rFonts w:ascii="微軟正黑體" w:hAnsi="微軟正黑體" w:eastAsia="微軟正黑體" w:cs="微軟正黑體"/>
          <w:b/>
          <w:bCs/>
          <w:sz w:val="20"/>
          <w:szCs w:val="20"/>
        </w:rPr>
      </w:pPr>
      <w:r>
        <w:rPr>
          <w:rFonts w:hint="eastAsia" w:ascii="微軟正黑體" w:hAnsi="微軟正黑體" w:eastAsia="微軟正黑體" w:cs="微軟正黑體"/>
          <w:b/>
          <w:bCs/>
          <w:color w:val="000000"/>
          <w:sz w:val="20"/>
          <w:szCs w:val="20"/>
        </w:rPr>
        <w:t>二、申請資料</w:t>
      </w:r>
    </w:p>
    <w:p w14:paraId="6EA056C5">
      <w:pPr>
        <w:tabs>
          <w:tab w:val="left" w:pos="1134"/>
        </w:tabs>
        <w:spacing w:after="0" w:line="240" w:lineRule="auto"/>
        <w:ind w:right="803" w:firstLine="37"/>
        <w:rPr>
          <w:rFonts w:ascii="微軟正黑體" w:hAnsi="微軟正黑體" w:eastAsia="微軟正黑體" w:cs="微軟正黑體"/>
          <w:b/>
          <w:bCs/>
          <w:color w:val="C00000"/>
          <w:sz w:val="20"/>
          <w:szCs w:val="20"/>
        </w:rPr>
      </w:pPr>
      <w:r>
        <w:rPr>
          <w:rFonts w:hint="eastAsia" w:ascii="微軟正黑體" w:hAnsi="微軟正黑體" w:eastAsia="微軟正黑體" w:cs="微軟正黑體"/>
          <w:b/>
          <w:bCs/>
          <w:color w:val="000000"/>
          <w:sz w:val="20"/>
          <w:szCs w:val="20"/>
        </w:rPr>
        <w:t>第1部份 申請機構</w:t>
      </w:r>
      <w:r>
        <w:rPr>
          <w:rFonts w:hint="eastAsia" w:ascii="微軟正黑體" w:hAnsi="微軟正黑體" w:eastAsia="微軟正黑體"/>
          <w:sz w:val="20"/>
          <w:szCs w:val="20"/>
        </w:rPr>
        <w:t>／</w:t>
      </w:r>
      <w:r>
        <w:rPr>
          <w:rFonts w:hint="eastAsia" w:ascii="微軟正黑體" w:hAnsi="微軟正黑體" w:eastAsia="微軟正黑體"/>
          <w:b/>
          <w:bCs/>
          <w:sz w:val="20"/>
          <w:szCs w:val="20"/>
        </w:rPr>
        <w:t>教會</w:t>
      </w:r>
      <w:r>
        <w:rPr>
          <w:rFonts w:hint="eastAsia" w:ascii="微軟正黑體" w:hAnsi="微軟正黑體" w:eastAsia="微軟正黑體" w:cs="微軟正黑體"/>
          <w:b/>
          <w:bCs/>
          <w:color w:val="000000"/>
          <w:sz w:val="20"/>
          <w:szCs w:val="20"/>
        </w:rPr>
        <w:t>資料</w:t>
      </w:r>
    </w:p>
    <w:tbl>
      <w:tblPr>
        <w:tblStyle w:val="20"/>
        <w:tblW w:w="966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5114"/>
      </w:tblGrid>
      <w:tr w14:paraId="2C2C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0" w:type="dxa"/>
            <w:gridSpan w:val="2"/>
            <w:shd w:val="clear" w:color="auto" w:fill="EDEDED" w:themeFill="accent3" w:themeFillTint="32"/>
            <w:vAlign w:val="center"/>
          </w:tcPr>
          <w:p w14:paraId="182DB2B0">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b/>
                <w:bCs/>
                <w:color w:val="000000"/>
                <w:sz w:val="20"/>
                <w:szCs w:val="20"/>
              </w:rPr>
              <w:t>申請者資料：</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b/>
                <w:bCs/>
                <w:color w:val="000000"/>
                <w:sz w:val="20"/>
                <w:szCs w:val="20"/>
              </w:rPr>
              <w:t>機構</w:t>
            </w:r>
            <w:r>
              <w:rPr>
                <w:rFonts w:hint="eastAsia" w:ascii="微軟正黑體" w:hAnsi="微軟正黑體" w:eastAsia="微軟正黑體"/>
                <w:sz w:val="20"/>
                <w:szCs w:val="20"/>
              </w:rPr>
              <w:t>／</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b/>
                <w:bCs/>
                <w:color w:val="000000"/>
                <w:sz w:val="20"/>
                <w:szCs w:val="20"/>
              </w:rPr>
              <w:t>教會</w:t>
            </w:r>
          </w:p>
        </w:tc>
      </w:tr>
      <w:tr w14:paraId="25B1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0" w:type="dxa"/>
            <w:gridSpan w:val="2"/>
            <w:vAlign w:val="center"/>
          </w:tcPr>
          <w:p w14:paraId="4D934459">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機構</w:t>
            </w:r>
            <w:r>
              <w:rPr>
                <w:rFonts w:hint="eastAsia" w:ascii="微軟正黑體" w:hAnsi="微軟正黑體" w:eastAsia="微軟正黑體"/>
                <w:sz w:val="20"/>
                <w:szCs w:val="20"/>
              </w:rPr>
              <w:t>／</w:t>
            </w:r>
            <w:r>
              <w:rPr>
                <w:rFonts w:hint="eastAsia" w:ascii="微軟正黑體" w:hAnsi="微軟正黑體" w:eastAsia="微軟正黑體" w:cs="微軟正黑體"/>
                <w:color w:val="000000"/>
                <w:sz w:val="20"/>
                <w:szCs w:val="20"/>
              </w:rPr>
              <w:t>教會名稱（請填寫完整名稱）：</w:t>
            </w:r>
          </w:p>
        </w:tc>
      </w:tr>
      <w:tr w14:paraId="7BF2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0" w:type="dxa"/>
            <w:gridSpan w:val="2"/>
            <w:vAlign w:val="center"/>
          </w:tcPr>
          <w:p w14:paraId="36A1E59A">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機構</w:t>
            </w:r>
            <w:r>
              <w:rPr>
                <w:rFonts w:hint="eastAsia" w:ascii="微軟正黑體" w:hAnsi="微軟正黑體" w:eastAsia="微軟正黑體"/>
                <w:sz w:val="20"/>
                <w:szCs w:val="20"/>
              </w:rPr>
              <w:t>／</w:t>
            </w:r>
            <w:r>
              <w:rPr>
                <w:rFonts w:hint="eastAsia" w:ascii="微軟正黑體" w:hAnsi="微軟正黑體" w:eastAsia="微軟正黑體" w:cs="微軟正黑體"/>
                <w:color w:val="000000"/>
                <w:sz w:val="20"/>
                <w:szCs w:val="20"/>
              </w:rPr>
              <w:t>教會通訊地址：</w:t>
            </w:r>
          </w:p>
        </w:tc>
      </w:tr>
      <w:tr w14:paraId="481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0" w:type="dxa"/>
            <w:gridSpan w:val="2"/>
            <w:vAlign w:val="center"/>
          </w:tcPr>
          <w:p w14:paraId="129F562D">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機構</w:t>
            </w:r>
            <w:r>
              <w:rPr>
                <w:rFonts w:hint="eastAsia" w:ascii="微軟正黑體" w:hAnsi="微軟正黑體" w:eastAsia="微軟正黑體"/>
                <w:sz w:val="20"/>
                <w:szCs w:val="20"/>
              </w:rPr>
              <w:t>／教會</w:t>
            </w:r>
            <w:r>
              <w:rPr>
                <w:rFonts w:hint="eastAsia" w:ascii="微軟正黑體" w:hAnsi="微軟正黑體" w:eastAsia="微軟正黑體" w:cs="微軟正黑體"/>
                <w:color w:val="000000"/>
                <w:sz w:val="20"/>
                <w:szCs w:val="20"/>
              </w:rPr>
              <w:t>所在地區：</w:t>
            </w:r>
          </w:p>
          <w:p w14:paraId="05B9C568">
            <w:pPr>
              <w:adjustRightInd w:val="0"/>
              <w:snapToGrid w:val="0"/>
              <w:spacing w:after="0" w:line="240" w:lineRule="auto"/>
              <w:jc w:val="both"/>
              <w:rPr>
                <w:rFonts w:ascii="微軟正黑體" w:hAnsi="微軟正黑體" w:eastAsia="微軟正黑體"/>
                <w:color w:val="000000"/>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中西區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灣仔區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東區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油尖旺區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深水埗區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九龍城區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黃大仙區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觀塘區  </w:t>
            </w:r>
          </w:p>
          <w:p w14:paraId="42D6DE14">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葵青區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荃灣區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屯門區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元朗區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大埔區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沙田區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西貢區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離島區</w:t>
            </w:r>
          </w:p>
        </w:tc>
      </w:tr>
      <w:tr w14:paraId="0ED7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6" w:type="dxa"/>
            <w:vAlign w:val="center"/>
          </w:tcPr>
          <w:p w14:paraId="08EDBD1F">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負責同工名稱 (全名)：</w:t>
            </w:r>
          </w:p>
        </w:tc>
        <w:tc>
          <w:tcPr>
            <w:tcW w:w="5114" w:type="dxa"/>
            <w:vAlign w:val="center"/>
          </w:tcPr>
          <w:p w14:paraId="237D093B">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負責同工職銜：</w:t>
            </w:r>
          </w:p>
        </w:tc>
      </w:tr>
      <w:tr w14:paraId="4A09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6" w:type="dxa"/>
            <w:vAlign w:val="center"/>
          </w:tcPr>
          <w:p w14:paraId="0DC7D057">
            <w:pPr>
              <w:adjustRightInd w:val="0"/>
              <w:snapToGrid w:val="0"/>
              <w:spacing w:after="0" w:line="240" w:lineRule="auto"/>
              <w:jc w:val="both"/>
              <w:rPr>
                <w:rFonts w:ascii="微軟正黑體" w:hAnsi="微軟正黑體" w:eastAsia="微軟正黑體" w:cs="微軟正黑體"/>
                <w:color w:val="000000"/>
                <w:sz w:val="20"/>
                <w:szCs w:val="20"/>
              </w:rPr>
            </w:pPr>
            <w:r>
              <w:rPr>
                <w:rFonts w:ascii="微軟正黑體" w:hAnsi="微軟正黑體" w:eastAsia="微軟正黑體" w:cs="微軟正黑體"/>
                <w:color w:val="000000"/>
                <w:sz w:val="20"/>
                <w:szCs w:val="20"/>
              </w:rPr>
              <w:t>負責</w:t>
            </w:r>
            <w:r>
              <w:rPr>
                <w:rFonts w:hint="eastAsia" w:ascii="微軟正黑體" w:hAnsi="微軟正黑體" w:eastAsia="微軟正黑體" w:cs="微軟正黑體"/>
                <w:color w:val="000000"/>
                <w:sz w:val="20"/>
                <w:szCs w:val="20"/>
              </w:rPr>
              <w:t>同工聯絡手提電話：</w:t>
            </w:r>
          </w:p>
        </w:tc>
        <w:tc>
          <w:tcPr>
            <w:tcW w:w="5114" w:type="dxa"/>
            <w:vAlign w:val="center"/>
          </w:tcPr>
          <w:p w14:paraId="45904091">
            <w:pPr>
              <w:adjustRightInd w:val="0"/>
              <w:snapToGrid w:val="0"/>
              <w:spacing w:after="0" w:line="240" w:lineRule="auto"/>
              <w:jc w:val="both"/>
              <w:rPr>
                <w:rFonts w:ascii="微軟正黑體" w:hAnsi="微軟正黑體" w:eastAsia="微軟正黑體" w:cs="微軟正黑體"/>
                <w:color w:val="000000"/>
                <w:sz w:val="20"/>
                <w:szCs w:val="20"/>
              </w:rPr>
            </w:pPr>
            <w:r>
              <w:rPr>
                <w:rFonts w:ascii="微軟正黑體" w:hAnsi="微軟正黑體" w:eastAsia="微軟正黑體" w:cs="微軟正黑體"/>
                <w:color w:val="000000"/>
                <w:sz w:val="20"/>
                <w:szCs w:val="20"/>
              </w:rPr>
              <w:t>負責</w:t>
            </w:r>
            <w:r>
              <w:rPr>
                <w:rFonts w:hint="eastAsia" w:ascii="微軟正黑體" w:hAnsi="微軟正黑體" w:eastAsia="微軟正黑體" w:cs="微軟正黑體"/>
                <w:color w:val="000000"/>
                <w:sz w:val="20"/>
                <w:szCs w:val="20"/>
              </w:rPr>
              <w:t>同工聯絡電郵：</w:t>
            </w:r>
          </w:p>
        </w:tc>
      </w:tr>
    </w:tbl>
    <w:p w14:paraId="78C57F9E">
      <w:pPr>
        <w:tabs>
          <w:tab w:val="left" w:pos="1134"/>
        </w:tabs>
        <w:spacing w:after="0" w:line="240" w:lineRule="auto"/>
        <w:ind w:right="803" w:firstLine="37"/>
        <w:rPr>
          <w:rFonts w:ascii="微軟正黑體" w:hAnsi="微軟正黑體" w:eastAsia="微軟正黑體" w:cs="微軟正黑體"/>
          <w:b/>
          <w:bCs/>
          <w:color w:val="000000"/>
          <w:sz w:val="20"/>
          <w:szCs w:val="20"/>
        </w:rPr>
      </w:pPr>
    </w:p>
    <w:p w14:paraId="4BBDD326">
      <w:pPr>
        <w:tabs>
          <w:tab w:val="left" w:pos="1134"/>
        </w:tabs>
        <w:spacing w:after="0" w:line="240" w:lineRule="auto"/>
        <w:ind w:right="803" w:firstLine="37"/>
        <w:rPr>
          <w:rFonts w:ascii="微軟正黑體" w:hAnsi="微軟正黑體" w:eastAsia="微軟正黑體" w:cs="微軟正黑體"/>
          <w:b/>
          <w:bCs/>
          <w:color w:val="000000"/>
          <w:sz w:val="20"/>
          <w:szCs w:val="20"/>
        </w:rPr>
      </w:pPr>
      <w:r>
        <w:rPr>
          <w:rFonts w:hint="eastAsia" w:ascii="微軟正黑體" w:hAnsi="微軟正黑體" w:eastAsia="微軟正黑體" w:cs="微軟正黑體"/>
          <w:b/>
          <w:bCs/>
          <w:color w:val="000000"/>
          <w:sz w:val="20"/>
          <w:szCs w:val="20"/>
        </w:rPr>
        <w:t xml:space="preserve">第2部份 合作教會資料 </w:t>
      </w:r>
      <w:r>
        <w:rPr>
          <w:rFonts w:hint="eastAsia" w:ascii="微軟正黑體" w:hAnsi="微軟正黑體" w:eastAsia="微軟正黑體" w:cs="微軟正黑體"/>
          <w:b/>
          <w:bCs/>
          <w:color w:val="C00000"/>
          <w:sz w:val="20"/>
          <w:szCs w:val="20"/>
        </w:rPr>
        <w:t>[註：申請機構</w:t>
      </w:r>
      <w:r>
        <w:rPr>
          <w:rFonts w:hint="eastAsia" w:ascii="微軟正黑體" w:hAnsi="微軟正黑體" w:eastAsia="微軟正黑體"/>
          <w:b/>
          <w:bCs/>
          <w:color w:val="C00000"/>
          <w:sz w:val="20"/>
          <w:szCs w:val="20"/>
        </w:rPr>
        <w:t>／教會請填合作教會資料，</w:t>
      </w:r>
      <w:r>
        <w:rPr>
          <w:rFonts w:hint="eastAsia" w:ascii="微軟正黑體" w:hAnsi="微軟正黑體" w:eastAsia="微軟正黑體" w:cs="微軟正黑體"/>
          <w:b/>
          <w:bCs/>
          <w:color w:val="C00000"/>
          <w:sz w:val="20"/>
          <w:szCs w:val="20"/>
        </w:rPr>
        <w:t>如多於一間可複印此部份]</w:t>
      </w:r>
    </w:p>
    <w:tbl>
      <w:tblPr>
        <w:tblStyle w:val="20"/>
        <w:tblW w:w="9634"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1"/>
        <w:gridCol w:w="5503"/>
      </w:tblGrid>
      <w:tr w14:paraId="3B21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shd w:val="clear" w:color="auto" w:fill="EDEDED" w:themeFill="accent3" w:themeFillTint="32"/>
            <w:vAlign w:val="center"/>
          </w:tcPr>
          <w:p w14:paraId="4C5A314B">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b/>
                <w:bCs/>
                <w:color w:val="000000"/>
                <w:sz w:val="20"/>
                <w:szCs w:val="20"/>
              </w:rPr>
              <w:t>教會資料</w:t>
            </w:r>
          </w:p>
        </w:tc>
      </w:tr>
      <w:tr w14:paraId="0A22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vAlign w:val="center"/>
          </w:tcPr>
          <w:p w14:paraId="2131AF65">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教會名稱（請填寫完整名稱）：</w:t>
            </w:r>
          </w:p>
        </w:tc>
      </w:tr>
      <w:tr w14:paraId="0403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vAlign w:val="center"/>
          </w:tcPr>
          <w:p w14:paraId="6828E5C3">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教會通訊地址：</w:t>
            </w:r>
          </w:p>
        </w:tc>
      </w:tr>
      <w:tr w14:paraId="649D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vAlign w:val="center"/>
          </w:tcPr>
          <w:p w14:paraId="0E0B8795">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教會所在地區：</w:t>
            </w:r>
          </w:p>
          <w:p w14:paraId="6B5D1753">
            <w:pPr>
              <w:adjustRightInd w:val="0"/>
              <w:snapToGrid w:val="0"/>
              <w:spacing w:after="0" w:line="240" w:lineRule="auto"/>
              <w:jc w:val="both"/>
              <w:rPr>
                <w:rFonts w:ascii="微軟正黑體" w:hAnsi="微軟正黑體" w:eastAsia="微軟正黑體"/>
                <w:color w:val="000000"/>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中西區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灣仔區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東區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油尖旺區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深水埗區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九龍城區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黃大仙區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觀塘區  </w:t>
            </w:r>
          </w:p>
          <w:p w14:paraId="6D54ADD5">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葵青區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荃灣區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屯門區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元朗區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北區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大埔區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沙田區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 xml:space="preserve">西貢區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olor w:val="000000"/>
                <w:sz w:val="20"/>
                <w:szCs w:val="20"/>
              </w:rPr>
              <w:t>離島區</w:t>
            </w:r>
          </w:p>
        </w:tc>
      </w:tr>
      <w:tr w14:paraId="5F47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1" w:type="dxa"/>
            <w:vAlign w:val="center"/>
          </w:tcPr>
          <w:p w14:paraId="0F134D5A">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負責同工名稱 (全名)：</w:t>
            </w:r>
          </w:p>
        </w:tc>
        <w:tc>
          <w:tcPr>
            <w:tcW w:w="5503" w:type="dxa"/>
            <w:vAlign w:val="center"/>
          </w:tcPr>
          <w:p w14:paraId="728B263F">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負責同工職銜：</w:t>
            </w:r>
          </w:p>
        </w:tc>
      </w:tr>
      <w:tr w14:paraId="68C7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1" w:type="dxa"/>
            <w:vAlign w:val="center"/>
          </w:tcPr>
          <w:p w14:paraId="49973AC2">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負責同工聯絡手提電話：</w:t>
            </w:r>
          </w:p>
        </w:tc>
        <w:tc>
          <w:tcPr>
            <w:tcW w:w="5503" w:type="dxa"/>
            <w:vAlign w:val="center"/>
          </w:tcPr>
          <w:p w14:paraId="49B6116C">
            <w:pPr>
              <w:adjustRightInd w:val="0"/>
              <w:snapToGrid w:val="0"/>
              <w:spacing w:after="0" w:line="240" w:lineRule="auto"/>
              <w:jc w:val="both"/>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負責同工聯絡電郵：</w:t>
            </w:r>
          </w:p>
        </w:tc>
      </w:tr>
    </w:tbl>
    <w:p w14:paraId="3E0D8197">
      <w:pPr>
        <w:tabs>
          <w:tab w:val="left" w:pos="1134"/>
        </w:tabs>
        <w:spacing w:after="0" w:line="240" w:lineRule="auto"/>
        <w:ind w:right="803" w:firstLine="37"/>
        <w:rPr>
          <w:rFonts w:ascii="微軟正黑體" w:hAnsi="微軟正黑體" w:eastAsia="微軟正黑體" w:cs="微軟正黑體"/>
          <w:color w:val="000000"/>
          <w:sz w:val="20"/>
          <w:szCs w:val="20"/>
        </w:rPr>
      </w:pPr>
    </w:p>
    <w:p w14:paraId="27315EE4">
      <w:pPr>
        <w:widowControl/>
        <w:spacing w:after="0"/>
        <w:outlineLvl w:val="1"/>
        <w:rPr>
          <w:rFonts w:ascii="微軟正黑體" w:hAnsi="微軟正黑體" w:eastAsia="微軟正黑體" w:cs="Times New Roman"/>
          <w:b/>
          <w:bCs/>
          <w:sz w:val="20"/>
          <w:szCs w:val="20"/>
        </w:rPr>
      </w:pPr>
      <w:r>
        <w:rPr>
          <w:rFonts w:hint="eastAsia" w:ascii="微軟正黑體" w:hAnsi="微軟正黑體" w:eastAsia="微軟正黑體" w:cs="新細明體"/>
          <w:b/>
          <w:bCs/>
          <w:kern w:val="0"/>
          <w:sz w:val="20"/>
          <w:szCs w:val="20"/>
          <w:lang w:bidi="ar"/>
        </w:rPr>
        <w:t>第3部份｜教會計劃建議</w:t>
      </w:r>
    </w:p>
    <w:p w14:paraId="2C120CEC">
      <w:pPr>
        <w:widowControl/>
        <w:spacing w:after="0"/>
        <w:outlineLvl w:val="2"/>
      </w:pPr>
      <w:r>
        <w:rPr>
          <w:rFonts w:hint="eastAsia" w:ascii="微軟正黑體" w:hAnsi="微軟正黑體" w:eastAsia="微軟正黑體" w:cs="新細明體"/>
          <w:b/>
          <w:bCs/>
          <w:kern w:val="0"/>
          <w:sz w:val="20"/>
          <w:szCs w:val="20"/>
          <w:lang w:bidi="ar"/>
        </w:rPr>
        <w:t>3.1. 計劃整體簡介與預算概覽</w:t>
      </w:r>
    </w:p>
    <w:tbl>
      <w:tblPr>
        <w:tblStyle w:val="20"/>
        <w:tblW w:w="960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7814"/>
      </w:tblGrid>
      <w:tr w14:paraId="7576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E2EFDA" w:themeFill="accent6" w:themeFillTint="32"/>
            <w:vAlign w:val="center"/>
          </w:tcPr>
          <w:p w14:paraId="4B868723">
            <w:pPr>
              <w:widowControl/>
              <w:spacing w:after="0"/>
              <w:jc w:val="center"/>
              <w:rPr>
                <w:rFonts w:ascii="微軟正黑體" w:hAnsi="微軟正黑體" w:eastAsia="微軟正黑體" w:cs="Times New Roman"/>
                <w:b/>
                <w:bCs/>
                <w:sz w:val="20"/>
                <w:szCs w:val="20"/>
              </w:rPr>
            </w:pPr>
            <w:r>
              <w:rPr>
                <w:rFonts w:hint="eastAsia" w:ascii="微軟正黑體" w:hAnsi="微軟正黑體" w:eastAsia="微軟正黑體" w:cs="新細明體"/>
                <w:b/>
                <w:bCs/>
                <w:kern w:val="0"/>
                <w:sz w:val="20"/>
                <w:szCs w:val="20"/>
                <w:lang w:bidi="ar"/>
              </w:rPr>
              <w:t>項目</w:t>
            </w:r>
          </w:p>
        </w:tc>
        <w:tc>
          <w:tcPr>
            <w:tcW w:w="7814" w:type="dxa"/>
            <w:shd w:val="clear" w:color="auto" w:fill="E2EFDA" w:themeFill="accent6" w:themeFillTint="32"/>
            <w:vAlign w:val="center"/>
          </w:tcPr>
          <w:p w14:paraId="02FB158C">
            <w:pPr>
              <w:widowControl/>
              <w:spacing w:after="0"/>
              <w:jc w:val="center"/>
              <w:rPr>
                <w:rFonts w:ascii="微軟正黑體" w:hAnsi="微軟正黑體" w:eastAsia="微軟正黑體" w:cs="Times New Roman"/>
                <w:b/>
                <w:bCs/>
                <w:sz w:val="20"/>
                <w:szCs w:val="20"/>
              </w:rPr>
            </w:pPr>
            <w:r>
              <w:rPr>
                <w:rFonts w:hint="eastAsia" w:ascii="微軟正黑體" w:hAnsi="微軟正黑體" w:eastAsia="微軟正黑體" w:cs="新細明體"/>
                <w:b/>
                <w:bCs/>
                <w:kern w:val="0"/>
                <w:sz w:val="20"/>
                <w:szCs w:val="20"/>
                <w:lang w:bidi="ar"/>
              </w:rPr>
              <w:t>內容填寫欄位</w:t>
            </w:r>
          </w:p>
        </w:tc>
      </w:tr>
      <w:tr w14:paraId="4F62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14:paraId="55C5F3D0">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kern w:val="0"/>
                <w:sz w:val="20"/>
                <w:szCs w:val="20"/>
                <w:lang w:bidi="ar"/>
              </w:rPr>
              <w:t>計劃名稱</w:t>
            </w:r>
          </w:p>
        </w:tc>
        <w:tc>
          <w:tcPr>
            <w:tcW w:w="7814" w:type="dxa"/>
            <w:vAlign w:val="center"/>
          </w:tcPr>
          <w:p w14:paraId="26275E89">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kern w:val="0"/>
                <w:sz w:val="20"/>
                <w:szCs w:val="20"/>
                <w:lang w:bidi="ar"/>
              </w:rPr>
              <w:t>（請自定名稱）</w:t>
            </w:r>
          </w:p>
        </w:tc>
      </w:tr>
      <w:tr w14:paraId="4292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787" w:type="dxa"/>
            <w:vAlign w:val="center"/>
          </w:tcPr>
          <w:p w14:paraId="1080AE4A">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kern w:val="0"/>
                <w:sz w:val="20"/>
                <w:szCs w:val="20"/>
                <w:lang w:bidi="ar"/>
              </w:rPr>
              <w:t>預期服務對象</w:t>
            </w:r>
          </w:p>
        </w:tc>
        <w:tc>
          <w:tcPr>
            <w:tcW w:w="7814" w:type="dxa"/>
            <w:vAlign w:val="center"/>
          </w:tcPr>
          <w:p w14:paraId="33AB02AF">
            <w:pPr>
              <w:widowControl/>
              <w:spacing w:after="0"/>
              <w:rPr>
                <w:rFonts w:ascii="微軟正黑體" w:hAnsi="微軟正黑體" w:eastAsia="微軟正黑體" w:cs="Times New Roman"/>
                <w:sz w:val="20"/>
                <w:szCs w:val="20"/>
              </w:rPr>
            </w:pPr>
          </w:p>
        </w:tc>
      </w:tr>
      <w:tr w14:paraId="25D8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14:paraId="118693B9">
            <w:pPr>
              <w:widowControl/>
              <w:spacing w:after="0"/>
              <w:rPr>
                <w:rFonts w:ascii="微軟正黑體" w:hAnsi="微軟正黑體" w:eastAsia="微軟正黑體" w:cs="新細明體"/>
                <w:kern w:val="0"/>
                <w:sz w:val="20"/>
                <w:szCs w:val="20"/>
                <w:lang w:bidi="ar"/>
              </w:rPr>
            </w:pPr>
            <w:r>
              <w:rPr>
                <w:rFonts w:hint="eastAsia" w:ascii="微軟正黑體" w:hAnsi="微軟正黑體" w:eastAsia="微軟正黑體" w:cs="新細明體"/>
                <w:kern w:val="0"/>
                <w:sz w:val="20"/>
                <w:szCs w:val="20"/>
                <w:lang w:bidi="ar"/>
              </w:rPr>
              <w:t>計劃簡介</w:t>
            </w:r>
          </w:p>
          <w:p w14:paraId="72DDD3AE">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kern w:val="0"/>
                <w:sz w:val="20"/>
                <w:szCs w:val="20"/>
                <w:lang w:bidi="ar"/>
              </w:rPr>
              <w:t>（</w:t>
            </w:r>
            <w:r>
              <w:rPr>
                <w:rFonts w:hint="eastAsia" w:ascii="微軟正黑體" w:hAnsi="微軟正黑體" w:eastAsia="微軟正黑體" w:cs="Times New Roman"/>
                <w:kern w:val="0"/>
                <w:sz w:val="20"/>
                <w:szCs w:val="20"/>
                <w:lang w:bidi="ar"/>
              </w:rPr>
              <w:t>300</w:t>
            </w:r>
            <w:r>
              <w:rPr>
                <w:rFonts w:hint="eastAsia" w:ascii="微軟正黑體" w:hAnsi="微軟正黑體" w:eastAsia="微軟正黑體" w:cs="新細明體"/>
                <w:kern w:val="0"/>
                <w:sz w:val="20"/>
                <w:szCs w:val="20"/>
                <w:lang w:bidi="ar"/>
              </w:rPr>
              <w:t>字以內）</w:t>
            </w:r>
          </w:p>
        </w:tc>
        <w:tc>
          <w:tcPr>
            <w:tcW w:w="7814" w:type="dxa"/>
            <w:vAlign w:val="center"/>
          </w:tcPr>
          <w:p w14:paraId="430EB23F">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kern w:val="0"/>
                <w:sz w:val="20"/>
                <w:szCs w:val="20"/>
                <w:lang w:bidi="ar"/>
              </w:rPr>
              <w:t>請簡述本計劃如何支援受災者身心社靈的復元，並連結信徒、居民及社區資源，共建一個更有盼望及互助精神的大埔社區。</w:t>
            </w:r>
          </w:p>
        </w:tc>
      </w:tr>
    </w:tbl>
    <w:p w14:paraId="0F25D5C3">
      <w:pPr>
        <w:widowControl/>
        <w:spacing w:after="0"/>
        <w:jc w:val="center"/>
      </w:pPr>
    </w:p>
    <w:p w14:paraId="39865D5A">
      <w:pPr>
        <w:tabs>
          <w:tab w:val="left" w:pos="1134"/>
        </w:tabs>
        <w:spacing w:after="0" w:line="240" w:lineRule="auto"/>
        <w:ind w:right="803"/>
        <w:rPr>
          <w:rFonts w:ascii="微軟正黑體" w:hAnsi="微軟正黑體" w:eastAsia="微軟正黑體" w:cs="微軟正黑體"/>
          <w:b/>
          <w:bCs/>
          <w:color w:val="000000"/>
          <w:sz w:val="20"/>
          <w:szCs w:val="20"/>
        </w:rPr>
      </w:pPr>
      <w:r>
        <w:rPr>
          <w:rFonts w:hint="eastAsia" w:ascii="微軟正黑體" w:hAnsi="微軟正黑體" w:eastAsia="微軟正黑體" w:cs="微軟正黑體"/>
          <w:b/>
          <w:bCs/>
          <w:color w:val="000000"/>
          <w:sz w:val="20"/>
          <w:szCs w:val="20"/>
        </w:rPr>
        <w:t>3.2. 申請機構</w:t>
      </w:r>
      <w:r>
        <w:rPr>
          <w:rFonts w:hint="eastAsia" w:ascii="微軟正黑體" w:hAnsi="微軟正黑體" w:eastAsia="微軟正黑體"/>
          <w:sz w:val="20"/>
          <w:szCs w:val="20"/>
        </w:rPr>
        <w:t>／</w:t>
      </w:r>
      <w:r>
        <w:rPr>
          <w:rFonts w:hint="eastAsia" w:ascii="微軟正黑體" w:hAnsi="微軟正黑體" w:eastAsia="微軟正黑體" w:cs="微軟正黑體"/>
          <w:b/>
          <w:bCs/>
          <w:color w:val="000000"/>
          <w:sz w:val="20"/>
          <w:szCs w:val="20"/>
        </w:rPr>
        <w:t>教會的社區復元計劃詳情</w:t>
      </w:r>
    </w:p>
    <w:p w14:paraId="72B8126B">
      <w:pPr>
        <w:widowControl/>
        <w:spacing w:after="0" w:line="240" w:lineRule="auto"/>
        <w:rPr>
          <w:rFonts w:ascii="微軟正黑體" w:hAnsi="微軟正黑體" w:eastAsia="微軟正黑體" w:cs="新細明體"/>
          <w:kern w:val="0"/>
          <w:sz w:val="20"/>
          <w:szCs w:val="20"/>
          <w:lang w:bidi="ar"/>
        </w:rPr>
      </w:pPr>
      <w:r>
        <w:rPr>
          <w:rFonts w:hint="eastAsia" w:ascii="微軟正黑體" w:hAnsi="微軟正黑體" w:eastAsia="微軟正黑體" w:cs="新細明體"/>
          <w:kern w:val="0"/>
          <w:sz w:val="20"/>
          <w:szCs w:val="20"/>
          <w:lang w:bidi="ar"/>
        </w:rPr>
        <w:t>請回答以下問題，教關將以此作為評估及後續總結基礎。此設計有助</w:t>
      </w:r>
      <w:r>
        <w:rPr>
          <w:rFonts w:hint="eastAsia" w:ascii="微軟正黑體" w:hAnsi="微軟正黑體" w:eastAsia="微軟正黑體"/>
          <w:kern w:val="0"/>
          <w:sz w:val="20"/>
          <w:szCs w:val="20"/>
        </w:rPr>
        <w:t>機構</w:t>
      </w:r>
      <w:r>
        <w:rPr>
          <w:rFonts w:hint="eastAsia" w:ascii="微軟正黑體" w:hAnsi="微軟正黑體" w:eastAsia="微軟正黑體"/>
          <w:kern w:val="0"/>
          <w:sz w:val="20"/>
          <w:szCs w:val="20"/>
          <w:lang w:eastAsia="zh-TW"/>
        </w:rPr>
        <w:t>與</w:t>
      </w:r>
      <w:r>
        <w:rPr>
          <w:rFonts w:hint="eastAsia" w:ascii="微軟正黑體" w:hAnsi="微軟正黑體" w:eastAsia="微軟正黑體" w:cs="新細明體"/>
          <w:kern w:val="0"/>
          <w:sz w:val="20"/>
          <w:szCs w:val="20"/>
          <w:lang w:bidi="ar"/>
        </w:rPr>
        <w:t>教會整合資源、建立合作，以及長遠推進地區網絡。</w:t>
      </w:r>
    </w:p>
    <w:p w14:paraId="2D5D7388">
      <w:pPr>
        <w:widowControl/>
        <w:spacing w:after="0" w:line="240" w:lineRule="auto"/>
        <w:rPr>
          <w:rFonts w:ascii="微軟正黑體" w:hAnsi="微軟正黑體" w:eastAsia="微軟正黑體" w:cs="新細明體"/>
          <w:kern w:val="0"/>
          <w:sz w:val="20"/>
          <w:szCs w:val="20"/>
          <w:lang w:bidi="ar"/>
        </w:rPr>
      </w:pPr>
    </w:p>
    <w:p w14:paraId="4D312811">
      <w:pPr>
        <w:widowControl/>
        <w:spacing w:after="0" w:line="240" w:lineRule="auto"/>
        <w:rPr>
          <w:rFonts w:ascii="微軟正黑體" w:hAnsi="微軟正黑體" w:eastAsia="微軟正黑體" w:cs="新細明體"/>
          <w:kern w:val="0"/>
          <w:sz w:val="20"/>
          <w:szCs w:val="20"/>
          <w:lang w:bidi="ar"/>
        </w:rPr>
      </w:pPr>
    </w:p>
    <w:p w14:paraId="7A147CA7">
      <w:pPr>
        <w:widowControl/>
        <w:spacing w:after="0" w:line="240" w:lineRule="auto"/>
        <w:rPr>
          <w:rFonts w:ascii="微軟正黑體" w:hAnsi="微軟正黑體" w:eastAsia="微軟正黑體" w:cs="新細明體"/>
          <w:kern w:val="0"/>
          <w:sz w:val="20"/>
          <w:szCs w:val="20"/>
          <w:lang w:bidi="ar"/>
        </w:rPr>
      </w:pPr>
    </w:p>
    <w:tbl>
      <w:tblPr>
        <w:tblStyle w:val="20"/>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14:paraId="29C2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shd w:val="clear" w:color="auto" w:fill="E2EFDA" w:themeFill="accent6" w:themeFillTint="32"/>
          </w:tcPr>
          <w:p w14:paraId="1AA79313">
            <w:pPr>
              <w:widowControl/>
              <w:numPr>
                <w:ilvl w:val="0"/>
                <w:numId w:val="8"/>
              </w:numPr>
              <w:spacing w:after="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準備工作｜資產盤點</w:t>
            </w:r>
          </w:p>
        </w:tc>
      </w:tr>
      <w:tr w14:paraId="4FA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152BEDAA">
            <w:pPr>
              <w:widowControl/>
              <w:numPr>
                <w:numId w:val="0"/>
              </w:numPr>
              <w:spacing w:after="0"/>
              <w:rPr>
                <w:rFonts w:ascii="微軟正黑體" w:hAnsi="微軟正黑體" w:eastAsia="微軟正黑體" w:cs="新細明體"/>
                <w:kern w:val="0"/>
                <w:sz w:val="20"/>
                <w:szCs w:val="20"/>
                <w:lang w:bidi="ar"/>
              </w:rPr>
            </w:pPr>
            <w:r>
              <w:rPr>
                <w:rFonts w:hint="eastAsia" w:ascii="微軟正黑體" w:hAnsi="微軟正黑體" w:eastAsia="微軟正黑體"/>
                <w:kern w:val="0"/>
                <w:sz w:val="20"/>
                <w:szCs w:val="20"/>
                <w:lang w:val="en-US" w:eastAsia="zh-TW"/>
              </w:rPr>
              <w:t xml:space="preserve">1a. </w:t>
            </w:r>
            <w:r>
              <w:rPr>
                <w:rFonts w:hint="eastAsia" w:ascii="微軟正黑體" w:hAnsi="微軟正黑體" w:eastAsia="微軟正黑體"/>
                <w:kern w:val="0"/>
                <w:sz w:val="20"/>
                <w:szCs w:val="20"/>
              </w:rPr>
              <w:t>你們觀察到社區居民與災後家庭的需要與挑戰是甚麼？</w:t>
            </w:r>
          </w:p>
          <w:p w14:paraId="51495CDC">
            <w:pPr>
              <w:widowControl/>
              <w:spacing w:after="0"/>
              <w:rPr>
                <w:rFonts w:ascii="微軟正黑體" w:hAnsi="微軟正黑體" w:eastAsia="微軟正黑體"/>
                <w:kern w:val="0"/>
                <w:sz w:val="20"/>
                <w:szCs w:val="20"/>
              </w:rPr>
            </w:pPr>
          </w:p>
          <w:p w14:paraId="067C566B">
            <w:pPr>
              <w:widowControl/>
              <w:spacing w:after="0"/>
              <w:rPr>
                <w:rFonts w:ascii="微軟正黑體" w:hAnsi="微軟正黑體" w:eastAsia="微軟正黑體"/>
                <w:kern w:val="0"/>
                <w:sz w:val="20"/>
                <w:szCs w:val="20"/>
              </w:rPr>
            </w:pPr>
          </w:p>
          <w:p w14:paraId="6B0BE8F6">
            <w:pPr>
              <w:widowControl/>
              <w:spacing w:after="0"/>
              <w:rPr>
                <w:rFonts w:ascii="微軟正黑體" w:hAnsi="微軟正黑體" w:eastAsia="微軟正黑體"/>
                <w:kern w:val="0"/>
                <w:sz w:val="20"/>
                <w:szCs w:val="20"/>
              </w:rPr>
            </w:pPr>
          </w:p>
          <w:p w14:paraId="42F51802">
            <w:pPr>
              <w:widowControl/>
              <w:spacing w:after="0"/>
              <w:rPr>
                <w:rFonts w:ascii="微軟正黑體" w:hAnsi="微軟正黑體" w:eastAsia="微軟正黑體"/>
                <w:kern w:val="0"/>
                <w:sz w:val="20"/>
                <w:szCs w:val="20"/>
              </w:rPr>
            </w:pPr>
          </w:p>
        </w:tc>
      </w:tr>
      <w:tr w14:paraId="0F76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4F36B80A">
            <w:pPr>
              <w:widowControl/>
              <w:numPr>
                <w:numId w:val="0"/>
              </w:numPr>
              <w:spacing w:after="0"/>
              <w:ind w:leftChars="0"/>
              <w:rPr>
                <w:rFonts w:ascii="微軟正黑體" w:hAnsi="微軟正黑體" w:eastAsia="微軟正黑體" w:cs="Times New Roman"/>
                <w:sz w:val="20"/>
                <w:szCs w:val="20"/>
              </w:rPr>
            </w:pPr>
            <w:r>
              <w:rPr>
                <w:rFonts w:hint="eastAsia" w:ascii="微軟正黑體" w:hAnsi="微軟正黑體" w:eastAsia="微軟正黑體" w:cs="新細明體"/>
                <w:sz w:val="20"/>
                <w:szCs w:val="20"/>
                <w:lang w:val="en-US" w:eastAsia="zh-TW"/>
              </w:rPr>
              <w:t xml:space="preserve">1b. </w:t>
            </w:r>
            <w:r>
              <w:rPr>
                <w:rFonts w:hint="eastAsia" w:ascii="微軟正黑體" w:hAnsi="微軟正黑體" w:eastAsia="微軟正黑體" w:cs="新細明體"/>
                <w:sz w:val="20"/>
                <w:szCs w:val="20"/>
              </w:rPr>
              <w:t>營辦機構</w:t>
            </w:r>
            <w:r>
              <w:rPr>
                <w:rFonts w:hint="eastAsia" w:ascii="微軟正黑體" w:hAnsi="微軟正黑體" w:eastAsia="微軟正黑體"/>
                <w:sz w:val="20"/>
                <w:szCs w:val="20"/>
              </w:rPr>
              <w:t>／教會</w:t>
            </w:r>
            <w:r>
              <w:rPr>
                <w:rFonts w:hint="eastAsia" w:ascii="微軟正黑體" w:hAnsi="微軟正黑體" w:eastAsia="微軟正黑體" w:cs="新細明體"/>
                <w:sz w:val="20"/>
                <w:szCs w:val="20"/>
              </w:rPr>
              <w:t>及其合作伙伴持有什麼可貢獻的資產？（例如：人手、場地、經驗、社區關係等）</w:t>
            </w:r>
          </w:p>
          <w:p w14:paraId="013F2689">
            <w:pPr>
              <w:widowControl/>
              <w:spacing w:after="0"/>
              <w:rPr>
                <w:rFonts w:ascii="微軟正黑體" w:hAnsi="微軟正黑體" w:eastAsia="微軟正黑體" w:cs="新細明體"/>
                <w:kern w:val="0"/>
                <w:sz w:val="20"/>
                <w:szCs w:val="20"/>
                <w:lang w:bidi="ar"/>
              </w:rPr>
            </w:pPr>
          </w:p>
          <w:p w14:paraId="6EB61382">
            <w:pPr>
              <w:widowControl/>
              <w:spacing w:after="0"/>
              <w:rPr>
                <w:rFonts w:ascii="微軟正黑體" w:hAnsi="微軟正黑體" w:eastAsia="微軟正黑體" w:cs="新細明體"/>
                <w:kern w:val="0"/>
                <w:sz w:val="20"/>
                <w:szCs w:val="20"/>
                <w:lang w:bidi="ar"/>
              </w:rPr>
            </w:pPr>
          </w:p>
          <w:p w14:paraId="5A1755D7">
            <w:pPr>
              <w:widowControl/>
              <w:spacing w:after="0"/>
              <w:rPr>
                <w:rFonts w:ascii="微軟正黑體" w:hAnsi="微軟正黑體" w:eastAsia="微軟正黑體" w:cs="新細明體"/>
                <w:kern w:val="0"/>
                <w:sz w:val="20"/>
                <w:szCs w:val="20"/>
                <w:lang w:bidi="ar"/>
              </w:rPr>
            </w:pPr>
          </w:p>
          <w:p w14:paraId="4C4508F9">
            <w:pPr>
              <w:widowControl/>
              <w:spacing w:after="0"/>
              <w:rPr>
                <w:rFonts w:ascii="微軟正黑體" w:hAnsi="微軟正黑體" w:eastAsia="微軟正黑體" w:cs="新細明體"/>
                <w:kern w:val="0"/>
                <w:sz w:val="20"/>
                <w:szCs w:val="20"/>
                <w:lang w:bidi="ar"/>
              </w:rPr>
            </w:pPr>
          </w:p>
        </w:tc>
      </w:tr>
      <w:tr w14:paraId="106D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shd w:val="clear" w:color="auto" w:fill="E2EFDA" w:themeFill="accent6" w:themeFillTint="32"/>
          </w:tcPr>
          <w:p w14:paraId="40BF92BD">
            <w:pPr>
              <w:widowControl/>
              <w:numPr>
                <w:ilvl w:val="0"/>
                <w:numId w:val="8"/>
              </w:numPr>
              <w:spacing w:after="0"/>
              <w:ind w:left="0" w:leftChars="0" w:firstLine="0" w:firstLineChars="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發掘資源｜資產連結</w:t>
            </w:r>
          </w:p>
        </w:tc>
      </w:tr>
      <w:tr w14:paraId="125B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46555AC1">
            <w:pPr>
              <w:widowControl/>
              <w:numPr>
                <w:numId w:val="0"/>
              </w:numPr>
              <w:spacing w:after="0"/>
              <w:rPr>
                <w:rFonts w:ascii="微軟正黑體" w:hAnsi="微軟正黑體" w:eastAsia="微軟正黑體" w:cs="Times New Roman"/>
                <w:sz w:val="20"/>
                <w:szCs w:val="20"/>
              </w:rPr>
            </w:pPr>
            <w:r>
              <w:rPr>
                <w:rFonts w:hint="eastAsia" w:ascii="微軟正黑體" w:hAnsi="微軟正黑體" w:eastAsia="微軟正黑體" w:cs="新細明體"/>
                <w:sz w:val="20"/>
                <w:szCs w:val="20"/>
                <w:lang w:val="en-US" w:eastAsia="zh-TW"/>
              </w:rPr>
              <w:t xml:space="preserve">2a. </w:t>
            </w:r>
            <w:r>
              <w:rPr>
                <w:rFonts w:hint="eastAsia" w:ascii="微軟正黑體" w:hAnsi="微軟正黑體" w:eastAsia="微軟正黑體" w:cs="新細明體"/>
                <w:sz w:val="20"/>
                <w:szCs w:val="20"/>
              </w:rPr>
              <w:t>你們留意到社區中有甚麼資源，有那些其他機構</w:t>
            </w:r>
            <w:r>
              <w:rPr>
                <w:rFonts w:hint="eastAsia" w:ascii="微軟正黑體" w:hAnsi="微軟正黑體" w:eastAsia="微軟正黑體"/>
                <w:sz w:val="20"/>
                <w:szCs w:val="20"/>
              </w:rPr>
              <w:t>／教會是可以一起協</w:t>
            </w:r>
            <w:r>
              <w:rPr>
                <w:rFonts w:hint="eastAsia" w:ascii="微軟正黑體" w:hAnsi="微軟正黑體" w:eastAsia="微軟正黑體" w:cs="新細明體"/>
                <w:sz w:val="20"/>
                <w:szCs w:val="20"/>
              </w:rPr>
              <w:t>作？</w:t>
            </w:r>
          </w:p>
          <w:p w14:paraId="53876D89">
            <w:pPr>
              <w:widowControl/>
              <w:spacing w:after="0"/>
              <w:rPr>
                <w:rFonts w:ascii="微軟正黑體" w:hAnsi="微軟正黑體" w:eastAsia="微軟正黑體" w:cs="新細明體"/>
                <w:kern w:val="0"/>
                <w:sz w:val="20"/>
                <w:szCs w:val="20"/>
                <w:lang w:bidi="ar"/>
              </w:rPr>
            </w:pPr>
          </w:p>
          <w:p w14:paraId="0D820F4B">
            <w:pPr>
              <w:widowControl/>
              <w:spacing w:after="0"/>
              <w:rPr>
                <w:rFonts w:ascii="微軟正黑體" w:hAnsi="微軟正黑體" w:eastAsia="微軟正黑體" w:cs="新細明體"/>
                <w:kern w:val="0"/>
                <w:sz w:val="20"/>
                <w:szCs w:val="20"/>
                <w:lang w:bidi="ar"/>
              </w:rPr>
            </w:pPr>
          </w:p>
          <w:p w14:paraId="519160A6">
            <w:pPr>
              <w:widowControl/>
              <w:spacing w:after="0"/>
              <w:rPr>
                <w:rFonts w:ascii="微軟正黑體" w:hAnsi="微軟正黑體" w:eastAsia="微軟正黑體" w:cs="新細明體"/>
                <w:kern w:val="0"/>
                <w:sz w:val="20"/>
                <w:szCs w:val="20"/>
                <w:lang w:bidi="ar"/>
              </w:rPr>
            </w:pPr>
          </w:p>
          <w:p w14:paraId="5135A72E">
            <w:pPr>
              <w:widowControl/>
              <w:spacing w:after="0"/>
              <w:rPr>
                <w:rFonts w:ascii="微軟正黑體" w:hAnsi="微軟正黑體" w:eastAsia="微軟正黑體" w:cs="新細明體"/>
                <w:kern w:val="0"/>
                <w:sz w:val="20"/>
                <w:szCs w:val="20"/>
                <w:lang w:bidi="ar"/>
              </w:rPr>
            </w:pPr>
          </w:p>
        </w:tc>
      </w:tr>
      <w:tr w14:paraId="120E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5A2EDDE6">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2</w:t>
            </w:r>
            <w:r>
              <w:rPr>
                <w:rFonts w:hint="eastAsia" w:ascii="微軟正黑體" w:hAnsi="微軟正黑體" w:eastAsia="微軟正黑體" w:cs="新細明體"/>
                <w:sz w:val="20"/>
                <w:szCs w:val="20"/>
                <w:lang w:val="en-US" w:eastAsia="zh-TW"/>
              </w:rPr>
              <w:t xml:space="preserve">b. </w:t>
            </w:r>
            <w:r>
              <w:rPr>
                <w:rFonts w:hint="eastAsia" w:ascii="微軟正黑體" w:hAnsi="微軟正黑體" w:eastAsia="微軟正黑體" w:cs="新細明體"/>
                <w:sz w:val="20"/>
                <w:szCs w:val="20"/>
              </w:rPr>
              <w:t>你們如何結連大埔區及其他地區的其他機構、教會或社區資源？</w:t>
            </w:r>
          </w:p>
          <w:p w14:paraId="5303A99A">
            <w:pPr>
              <w:widowControl/>
              <w:spacing w:after="0"/>
              <w:rPr>
                <w:rFonts w:ascii="微軟正黑體" w:hAnsi="微軟正黑體" w:eastAsia="微軟正黑體" w:cs="新細明體"/>
                <w:kern w:val="0"/>
                <w:sz w:val="20"/>
                <w:szCs w:val="20"/>
                <w:lang w:bidi="ar"/>
              </w:rPr>
            </w:pPr>
          </w:p>
          <w:p w14:paraId="4E8E6C1C">
            <w:pPr>
              <w:widowControl/>
              <w:spacing w:after="0"/>
              <w:rPr>
                <w:rFonts w:ascii="微軟正黑體" w:hAnsi="微軟正黑體" w:eastAsia="微軟正黑體" w:cs="新細明體"/>
                <w:kern w:val="0"/>
                <w:sz w:val="20"/>
                <w:szCs w:val="20"/>
                <w:lang w:bidi="ar"/>
              </w:rPr>
            </w:pPr>
          </w:p>
          <w:p w14:paraId="48D64EFB">
            <w:pPr>
              <w:widowControl/>
              <w:spacing w:after="0"/>
              <w:rPr>
                <w:rFonts w:ascii="微軟正黑體" w:hAnsi="微軟正黑體" w:eastAsia="微軟正黑體" w:cs="新細明體"/>
                <w:kern w:val="0"/>
                <w:sz w:val="20"/>
                <w:szCs w:val="20"/>
                <w:lang w:bidi="ar"/>
              </w:rPr>
            </w:pPr>
          </w:p>
          <w:p w14:paraId="60A0C0BC">
            <w:pPr>
              <w:widowControl/>
              <w:spacing w:after="0"/>
              <w:rPr>
                <w:rFonts w:ascii="微軟正黑體" w:hAnsi="微軟正黑體" w:eastAsia="微軟正黑體" w:cs="新細明體"/>
                <w:kern w:val="0"/>
                <w:sz w:val="20"/>
                <w:szCs w:val="20"/>
                <w:lang w:bidi="ar"/>
              </w:rPr>
            </w:pPr>
          </w:p>
        </w:tc>
      </w:tr>
      <w:tr w14:paraId="008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shd w:val="clear" w:color="auto" w:fill="E2EFDA" w:themeFill="accent6" w:themeFillTint="32"/>
          </w:tcPr>
          <w:p w14:paraId="5BD11E84">
            <w:pPr>
              <w:widowControl/>
              <w:numPr>
                <w:ilvl w:val="0"/>
                <w:numId w:val="8"/>
              </w:numPr>
              <w:spacing w:after="0"/>
              <w:ind w:left="0" w:leftChars="0" w:firstLine="0" w:firstLineChars="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社區動員｜願景共構</w:t>
            </w:r>
          </w:p>
        </w:tc>
      </w:tr>
      <w:tr w14:paraId="38B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2ACF2215">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sz w:val="20"/>
                <w:szCs w:val="20"/>
                <w:lang w:val="en-US" w:eastAsia="zh-TW"/>
              </w:rPr>
              <w:t xml:space="preserve">3a. </w:t>
            </w:r>
            <w:r>
              <w:rPr>
                <w:rFonts w:hint="eastAsia" w:ascii="微軟正黑體" w:hAnsi="微軟正黑體" w:eastAsia="微軟正黑體" w:cs="新細明體"/>
                <w:sz w:val="20"/>
                <w:szCs w:val="20"/>
              </w:rPr>
              <w:t>本計劃與伙伴之間已討論出共同服侍的目標或策略？</w:t>
            </w:r>
          </w:p>
          <w:p w14:paraId="675B4EE7">
            <w:pPr>
              <w:widowControl/>
              <w:spacing w:after="0"/>
              <w:rPr>
                <w:rFonts w:ascii="微軟正黑體" w:hAnsi="微軟正黑體" w:eastAsia="微軟正黑體" w:cs="新細明體"/>
                <w:kern w:val="0"/>
                <w:sz w:val="20"/>
                <w:szCs w:val="20"/>
                <w:lang w:bidi="ar"/>
              </w:rPr>
            </w:pPr>
          </w:p>
          <w:p w14:paraId="34EEE001">
            <w:pPr>
              <w:widowControl/>
              <w:spacing w:after="0"/>
              <w:rPr>
                <w:rFonts w:ascii="微軟正黑體" w:hAnsi="微軟正黑體" w:eastAsia="微軟正黑體" w:cs="新細明體"/>
                <w:kern w:val="0"/>
                <w:sz w:val="20"/>
                <w:szCs w:val="20"/>
                <w:lang w:bidi="ar"/>
              </w:rPr>
            </w:pPr>
          </w:p>
          <w:p w14:paraId="4B144DB2">
            <w:pPr>
              <w:widowControl/>
              <w:spacing w:after="0"/>
              <w:rPr>
                <w:rFonts w:ascii="微軟正黑體" w:hAnsi="微軟正黑體" w:eastAsia="微軟正黑體" w:cs="新細明體"/>
                <w:kern w:val="0"/>
                <w:sz w:val="20"/>
                <w:szCs w:val="20"/>
                <w:lang w:bidi="ar"/>
              </w:rPr>
            </w:pPr>
          </w:p>
          <w:p w14:paraId="64F57C81">
            <w:pPr>
              <w:widowControl/>
              <w:spacing w:after="0"/>
              <w:rPr>
                <w:rFonts w:ascii="微軟正黑體" w:hAnsi="微軟正黑體" w:eastAsia="微軟正黑體" w:cs="新細明體"/>
                <w:kern w:val="0"/>
                <w:sz w:val="20"/>
                <w:szCs w:val="20"/>
                <w:lang w:bidi="ar"/>
              </w:rPr>
            </w:pPr>
          </w:p>
        </w:tc>
      </w:tr>
      <w:tr w14:paraId="137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44F65A88">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3</w:t>
            </w:r>
            <w:r>
              <w:rPr>
                <w:rFonts w:hint="eastAsia" w:ascii="微軟正黑體" w:hAnsi="微軟正黑體" w:eastAsia="微軟正黑體" w:cs="新細明體"/>
                <w:sz w:val="20"/>
                <w:szCs w:val="20"/>
                <w:lang w:val="en-US" w:eastAsia="zh-TW"/>
              </w:rPr>
              <w:t xml:space="preserve">b. </w:t>
            </w:r>
            <w:r>
              <w:rPr>
                <w:rFonts w:hint="eastAsia" w:ascii="微軟正黑體" w:hAnsi="微軟正黑體" w:eastAsia="微軟正黑體" w:cs="新細明體"/>
                <w:sz w:val="20"/>
                <w:szCs w:val="20"/>
              </w:rPr>
              <w:t>你們期望這次計劃對災民（在不同社區）或大埔社區產生甚麼轉化性影響？</w:t>
            </w:r>
          </w:p>
          <w:p w14:paraId="39FBF902">
            <w:pPr>
              <w:widowControl/>
              <w:spacing w:after="0"/>
              <w:rPr>
                <w:rFonts w:ascii="微軟正黑體" w:hAnsi="微軟正黑體" w:eastAsia="微軟正黑體" w:cs="新細明體"/>
                <w:kern w:val="0"/>
                <w:sz w:val="20"/>
                <w:szCs w:val="20"/>
                <w:lang w:bidi="ar"/>
              </w:rPr>
            </w:pPr>
          </w:p>
          <w:p w14:paraId="128CA742">
            <w:pPr>
              <w:widowControl/>
              <w:spacing w:after="0"/>
              <w:rPr>
                <w:rFonts w:ascii="微軟正黑體" w:hAnsi="微軟正黑體" w:eastAsia="微軟正黑體" w:cs="新細明體"/>
                <w:kern w:val="0"/>
                <w:sz w:val="20"/>
                <w:szCs w:val="20"/>
                <w:lang w:bidi="ar"/>
              </w:rPr>
            </w:pPr>
          </w:p>
          <w:p w14:paraId="38F9472C">
            <w:pPr>
              <w:widowControl/>
              <w:spacing w:after="0"/>
              <w:rPr>
                <w:rFonts w:ascii="微軟正黑體" w:hAnsi="微軟正黑體" w:eastAsia="微軟正黑體" w:cs="新細明體"/>
                <w:kern w:val="0"/>
                <w:sz w:val="20"/>
                <w:szCs w:val="20"/>
                <w:lang w:bidi="ar"/>
              </w:rPr>
            </w:pPr>
          </w:p>
          <w:p w14:paraId="4E2C45AA">
            <w:pPr>
              <w:widowControl/>
              <w:spacing w:after="0"/>
              <w:rPr>
                <w:rFonts w:ascii="微軟正黑體" w:hAnsi="微軟正黑體" w:eastAsia="微軟正黑體" w:cs="新細明體"/>
                <w:kern w:val="0"/>
                <w:sz w:val="20"/>
                <w:szCs w:val="20"/>
                <w:lang w:bidi="ar"/>
              </w:rPr>
            </w:pPr>
          </w:p>
        </w:tc>
      </w:tr>
      <w:tr w14:paraId="77A5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shd w:val="clear" w:color="auto" w:fill="E2EFDA" w:themeFill="accent6" w:themeFillTint="32"/>
          </w:tcPr>
          <w:p w14:paraId="3459E4A4">
            <w:pPr>
              <w:widowControl/>
              <w:numPr>
                <w:ilvl w:val="0"/>
                <w:numId w:val="8"/>
              </w:numPr>
              <w:spacing w:after="0"/>
              <w:ind w:left="0" w:leftChars="0" w:firstLine="0" w:firstLineChars="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充權生命｜發動行動</w:t>
            </w:r>
          </w:p>
        </w:tc>
      </w:tr>
      <w:tr w14:paraId="658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18EE2181">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4</w:t>
            </w:r>
            <w:r>
              <w:rPr>
                <w:rFonts w:hint="eastAsia" w:ascii="微軟正黑體" w:hAnsi="微軟正黑體" w:eastAsia="微軟正黑體" w:cs="新細明體"/>
                <w:sz w:val="20"/>
                <w:szCs w:val="20"/>
                <w:lang w:val="en-US" w:eastAsia="zh-TW"/>
              </w:rPr>
              <w:t>a</w:t>
            </w:r>
            <w:r>
              <w:rPr>
                <w:rFonts w:hint="eastAsia" w:ascii="微軟正黑體" w:hAnsi="微軟正黑體" w:eastAsia="微軟正黑體" w:cs="新細明體"/>
                <w:sz w:val="20"/>
                <w:szCs w:val="20"/>
              </w:rPr>
              <w:t>. 請說明具體的服侍方式，如何展現「同行」、「醫治」與「盼望」？</w:t>
            </w:r>
          </w:p>
          <w:p w14:paraId="02880F62">
            <w:pPr>
              <w:widowControl/>
              <w:spacing w:after="0"/>
              <w:outlineLvl w:val="3"/>
              <w:rPr>
                <w:rFonts w:ascii="微軟正黑體" w:hAnsi="微軟正黑體" w:eastAsia="微軟正黑體" w:cs="新細明體"/>
                <w:b/>
                <w:bCs/>
                <w:kern w:val="0"/>
                <w:sz w:val="20"/>
                <w:szCs w:val="20"/>
                <w:lang w:bidi="ar"/>
              </w:rPr>
            </w:pPr>
          </w:p>
          <w:p w14:paraId="38C2DAF3">
            <w:pPr>
              <w:widowControl/>
              <w:spacing w:after="0"/>
              <w:outlineLvl w:val="3"/>
              <w:rPr>
                <w:rFonts w:ascii="微軟正黑體" w:hAnsi="微軟正黑體" w:eastAsia="微軟正黑體" w:cs="新細明體"/>
                <w:b/>
                <w:bCs/>
                <w:kern w:val="0"/>
                <w:sz w:val="20"/>
                <w:szCs w:val="20"/>
                <w:lang w:bidi="ar"/>
              </w:rPr>
            </w:pPr>
          </w:p>
          <w:p w14:paraId="26566689">
            <w:pPr>
              <w:widowControl/>
              <w:spacing w:after="0"/>
              <w:outlineLvl w:val="3"/>
              <w:rPr>
                <w:rFonts w:ascii="微軟正黑體" w:hAnsi="微軟正黑體" w:eastAsia="微軟正黑體" w:cs="新細明體"/>
                <w:b/>
                <w:bCs/>
                <w:kern w:val="0"/>
                <w:sz w:val="20"/>
                <w:szCs w:val="20"/>
                <w:lang w:bidi="ar"/>
              </w:rPr>
            </w:pPr>
          </w:p>
          <w:p w14:paraId="5BA86079">
            <w:pPr>
              <w:widowControl/>
              <w:spacing w:after="0"/>
              <w:outlineLvl w:val="3"/>
              <w:rPr>
                <w:rFonts w:ascii="微軟正黑體" w:hAnsi="微軟正黑體" w:eastAsia="微軟正黑體" w:cs="新細明體"/>
                <w:b/>
                <w:bCs/>
                <w:kern w:val="0"/>
                <w:sz w:val="20"/>
                <w:szCs w:val="20"/>
                <w:lang w:bidi="ar"/>
              </w:rPr>
            </w:pPr>
          </w:p>
        </w:tc>
      </w:tr>
      <w:tr w14:paraId="5DB3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754ECC71">
            <w:pPr>
              <w:widowControl/>
              <w:spacing w:after="0"/>
              <w:ind w:left="480" w:hanging="480" w:hangingChars="240"/>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4</w:t>
            </w:r>
            <w:r>
              <w:rPr>
                <w:rFonts w:hint="eastAsia" w:ascii="微軟正黑體" w:hAnsi="微軟正黑體" w:eastAsia="微軟正黑體" w:cs="新細明體"/>
                <w:sz w:val="20"/>
                <w:szCs w:val="20"/>
                <w:lang w:val="en-US" w:eastAsia="zh-TW"/>
              </w:rPr>
              <w:t>b</w:t>
            </w:r>
            <w:r>
              <w:rPr>
                <w:rFonts w:hint="eastAsia" w:ascii="微軟正黑體" w:hAnsi="微軟正黑體" w:eastAsia="微軟正黑體" w:cs="新細明體"/>
                <w:sz w:val="20"/>
                <w:szCs w:val="20"/>
              </w:rPr>
              <w:t>.</w:t>
            </w:r>
            <w:r>
              <w:rPr>
                <w:rFonts w:hint="eastAsia" w:ascii="微軟正黑體" w:hAnsi="微軟正黑體" w:eastAsia="微軟正黑體" w:cs="新細明體"/>
                <w:sz w:val="20"/>
                <w:szCs w:val="20"/>
                <w:lang w:val="en-US" w:eastAsia="zh-TW"/>
              </w:rPr>
              <w:t xml:space="preserve"> </w:t>
            </w:r>
            <w:r>
              <w:rPr>
                <w:rFonts w:hint="eastAsia" w:ascii="微軟正黑體" w:hAnsi="微軟正黑體" w:eastAsia="微軟正黑體" w:cs="新細明體"/>
                <w:sz w:val="20"/>
                <w:szCs w:val="20"/>
              </w:rPr>
              <w:t>計劃中有那些元素可以讓受助人成為參與者、成為義工或小組成員，在行動中被充權，參與回饋與貢獻？</w:t>
            </w:r>
          </w:p>
          <w:p w14:paraId="6B0600B0">
            <w:pPr>
              <w:widowControl/>
              <w:spacing w:after="0"/>
              <w:outlineLvl w:val="3"/>
              <w:rPr>
                <w:rFonts w:ascii="微軟正黑體" w:hAnsi="微軟正黑體" w:eastAsia="微軟正黑體" w:cs="新細明體"/>
                <w:b/>
                <w:bCs/>
                <w:kern w:val="0"/>
                <w:sz w:val="20"/>
                <w:szCs w:val="20"/>
                <w:lang w:bidi="ar"/>
              </w:rPr>
            </w:pPr>
          </w:p>
          <w:p w14:paraId="605540AB">
            <w:pPr>
              <w:widowControl/>
              <w:spacing w:after="0"/>
              <w:outlineLvl w:val="3"/>
              <w:rPr>
                <w:rFonts w:ascii="微軟正黑體" w:hAnsi="微軟正黑體" w:eastAsia="微軟正黑體" w:cs="新細明體"/>
                <w:b/>
                <w:bCs/>
                <w:kern w:val="0"/>
                <w:sz w:val="20"/>
                <w:szCs w:val="20"/>
                <w:lang w:bidi="ar"/>
              </w:rPr>
            </w:pPr>
          </w:p>
          <w:p w14:paraId="419ECD24">
            <w:pPr>
              <w:widowControl/>
              <w:spacing w:after="0"/>
              <w:outlineLvl w:val="3"/>
              <w:rPr>
                <w:rFonts w:ascii="微軟正黑體" w:hAnsi="微軟正黑體" w:eastAsia="微軟正黑體" w:cs="新細明體"/>
                <w:b/>
                <w:bCs/>
                <w:kern w:val="0"/>
                <w:sz w:val="20"/>
                <w:szCs w:val="20"/>
                <w:lang w:bidi="ar"/>
              </w:rPr>
            </w:pPr>
          </w:p>
          <w:p w14:paraId="0430C2F0">
            <w:pPr>
              <w:widowControl/>
              <w:spacing w:after="0"/>
              <w:outlineLvl w:val="3"/>
              <w:rPr>
                <w:rFonts w:ascii="微軟正黑體" w:hAnsi="微軟正黑體" w:eastAsia="微軟正黑體" w:cs="新細明體"/>
                <w:b/>
                <w:bCs/>
                <w:kern w:val="0"/>
                <w:sz w:val="20"/>
                <w:szCs w:val="20"/>
                <w:lang w:bidi="ar"/>
              </w:rPr>
            </w:pPr>
          </w:p>
        </w:tc>
      </w:tr>
      <w:tr w14:paraId="7A5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shd w:val="clear" w:color="auto" w:fill="E2EFDA" w:themeFill="accent6" w:themeFillTint="32"/>
          </w:tcPr>
          <w:p w14:paraId="39A14150">
            <w:pPr>
              <w:widowControl/>
              <w:numPr>
                <w:ilvl w:val="0"/>
                <w:numId w:val="8"/>
              </w:numPr>
              <w:spacing w:after="0"/>
              <w:ind w:left="0" w:leftChars="0" w:firstLine="0" w:firstLineChars="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結網培增｜反思與擴展</w:t>
            </w:r>
          </w:p>
        </w:tc>
      </w:tr>
      <w:tr w14:paraId="03C6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6F55ADCB">
            <w:pPr>
              <w:widowControl/>
              <w:spacing w:after="0"/>
              <w:ind w:left="240" w:leftChars="0" w:hanging="240" w:hangingChars="120"/>
              <w:outlineLvl w:val="3"/>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sz w:val="20"/>
                <w:szCs w:val="20"/>
              </w:rPr>
              <w:t>5</w:t>
            </w:r>
            <w:r>
              <w:rPr>
                <w:rFonts w:hint="eastAsia" w:ascii="微軟正黑體" w:hAnsi="微軟正黑體" w:eastAsia="微軟正黑體" w:cs="新細明體"/>
                <w:sz w:val="20"/>
                <w:szCs w:val="20"/>
                <w:lang w:val="en-US" w:eastAsia="zh-TW"/>
              </w:rPr>
              <w:t>a</w:t>
            </w:r>
            <w:r>
              <w:rPr>
                <w:rFonts w:hint="eastAsia" w:ascii="微軟正黑體" w:hAnsi="微軟正黑體" w:eastAsia="微軟正黑體" w:cs="新細明體"/>
                <w:sz w:val="20"/>
                <w:szCs w:val="20"/>
              </w:rPr>
              <w:t>.</w:t>
            </w:r>
            <w:r>
              <w:rPr>
                <w:rFonts w:hint="eastAsia" w:ascii="微軟正黑體" w:hAnsi="微軟正黑體" w:eastAsia="微軟正黑體" w:cs="新細明體"/>
                <w:sz w:val="20"/>
                <w:szCs w:val="20"/>
                <w:lang w:val="en-US" w:eastAsia="zh-TW"/>
              </w:rPr>
              <w:t xml:space="preserve"> </w:t>
            </w:r>
            <w:r>
              <w:rPr>
                <w:rFonts w:hint="eastAsia" w:ascii="微軟正黑體" w:hAnsi="微軟正黑體" w:eastAsia="微軟正黑體" w:cs="新細明體"/>
                <w:sz w:val="20"/>
                <w:szCs w:val="20"/>
              </w:rPr>
              <w:t>預期的果效包括哪些？例如：對受助人重建生活節奏、情緒支援、信任建立、社群連結等；對教會的社區服侍、信徒的成長及服侍心志等。</w:t>
            </w:r>
          </w:p>
          <w:p w14:paraId="44F938F6">
            <w:pPr>
              <w:widowControl/>
              <w:spacing w:after="0"/>
              <w:outlineLvl w:val="3"/>
              <w:rPr>
                <w:rFonts w:ascii="微軟正黑體" w:hAnsi="微軟正黑體" w:eastAsia="微軟正黑體" w:cs="新細明體"/>
                <w:b/>
                <w:bCs/>
                <w:kern w:val="0"/>
                <w:sz w:val="20"/>
                <w:szCs w:val="20"/>
                <w:lang w:bidi="ar"/>
              </w:rPr>
            </w:pPr>
          </w:p>
          <w:p w14:paraId="280B04B8">
            <w:pPr>
              <w:widowControl/>
              <w:spacing w:after="0"/>
              <w:outlineLvl w:val="3"/>
              <w:rPr>
                <w:rFonts w:ascii="微軟正黑體" w:hAnsi="微軟正黑體" w:eastAsia="微軟正黑體" w:cs="新細明體"/>
                <w:b/>
                <w:bCs/>
                <w:kern w:val="0"/>
                <w:sz w:val="20"/>
                <w:szCs w:val="20"/>
                <w:lang w:bidi="ar"/>
              </w:rPr>
            </w:pPr>
          </w:p>
          <w:p w14:paraId="49C0C808">
            <w:pPr>
              <w:widowControl/>
              <w:spacing w:after="0"/>
              <w:outlineLvl w:val="3"/>
              <w:rPr>
                <w:rFonts w:ascii="微軟正黑體" w:hAnsi="微軟正黑體" w:eastAsia="微軟正黑體" w:cs="新細明體"/>
                <w:b/>
                <w:bCs/>
                <w:kern w:val="0"/>
                <w:sz w:val="20"/>
                <w:szCs w:val="20"/>
                <w:lang w:bidi="ar"/>
              </w:rPr>
            </w:pPr>
          </w:p>
        </w:tc>
      </w:tr>
      <w:tr w14:paraId="05BD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14:paraId="7939133F">
            <w:pPr>
              <w:widowControl/>
              <w:spacing w:after="0"/>
              <w:ind w:left="240" w:leftChars="0" w:hanging="240" w:hangingChars="120"/>
              <w:rPr>
                <w:rFonts w:ascii="微軟正黑體" w:hAnsi="微軟正黑體" w:eastAsia="微軟正黑體" w:cs="Times New Roman"/>
                <w:sz w:val="20"/>
                <w:szCs w:val="20"/>
              </w:rPr>
            </w:pPr>
            <w:r>
              <w:rPr>
                <w:rFonts w:hint="eastAsia" w:ascii="微軟正黑體" w:hAnsi="微軟正黑體" w:eastAsia="微軟正黑體" w:cs="新細明體"/>
                <w:sz w:val="20"/>
                <w:szCs w:val="20"/>
              </w:rPr>
              <w:t>5</w:t>
            </w:r>
            <w:r>
              <w:rPr>
                <w:rFonts w:hint="eastAsia" w:ascii="微軟正黑體" w:hAnsi="微軟正黑體" w:eastAsia="微軟正黑體" w:cs="新細明體"/>
                <w:sz w:val="20"/>
                <w:szCs w:val="20"/>
                <w:lang w:val="en-US" w:eastAsia="zh-TW"/>
              </w:rPr>
              <w:t xml:space="preserve">b. </w:t>
            </w:r>
            <w:r>
              <w:rPr>
                <w:rFonts w:hint="eastAsia" w:ascii="微軟正黑體" w:hAnsi="微軟正黑體" w:eastAsia="微軟正黑體" w:cs="新細明體"/>
                <w:sz w:val="20"/>
                <w:szCs w:val="20"/>
              </w:rPr>
              <w:t>此計劃完結後，你們計劃如何延續此服侍？是否考慮加入教關的地區協作網絡，與其他教會一同協作轉化社區？</w:t>
            </w:r>
          </w:p>
          <w:p w14:paraId="1DA4444F">
            <w:pPr>
              <w:widowControl/>
              <w:spacing w:after="0"/>
              <w:outlineLvl w:val="3"/>
              <w:rPr>
                <w:rFonts w:ascii="微軟正黑體" w:hAnsi="微軟正黑體" w:eastAsia="微軟正黑體" w:cs="新細明體"/>
                <w:b/>
                <w:bCs/>
                <w:kern w:val="0"/>
                <w:sz w:val="20"/>
                <w:szCs w:val="20"/>
                <w:lang w:bidi="ar"/>
              </w:rPr>
            </w:pPr>
          </w:p>
          <w:p w14:paraId="41DD5E3F">
            <w:pPr>
              <w:widowControl/>
              <w:spacing w:after="0"/>
              <w:outlineLvl w:val="3"/>
              <w:rPr>
                <w:rFonts w:ascii="微軟正黑體" w:hAnsi="微軟正黑體" w:eastAsia="微軟正黑體" w:cs="新細明體"/>
                <w:b/>
                <w:bCs/>
                <w:kern w:val="0"/>
                <w:sz w:val="20"/>
                <w:szCs w:val="20"/>
                <w:lang w:bidi="ar"/>
              </w:rPr>
            </w:pPr>
          </w:p>
          <w:p w14:paraId="64755EAB">
            <w:pPr>
              <w:widowControl/>
              <w:spacing w:after="0"/>
              <w:outlineLvl w:val="3"/>
              <w:rPr>
                <w:rFonts w:ascii="微軟正黑體" w:hAnsi="微軟正黑體" w:eastAsia="微軟正黑體" w:cs="新細明體"/>
                <w:b/>
                <w:bCs/>
                <w:kern w:val="0"/>
                <w:sz w:val="20"/>
                <w:szCs w:val="20"/>
                <w:lang w:bidi="ar"/>
              </w:rPr>
            </w:pPr>
          </w:p>
        </w:tc>
      </w:tr>
    </w:tbl>
    <w:p w14:paraId="13003E5F">
      <w:pPr>
        <w:widowControl/>
        <w:spacing w:after="0"/>
        <w:rPr>
          <w:rFonts w:ascii="微軟正黑體" w:hAnsi="微軟正黑體" w:eastAsia="微軟正黑體" w:cs="微軟正黑體"/>
          <w:sz w:val="20"/>
          <w:szCs w:val="20"/>
        </w:rPr>
      </w:pPr>
    </w:p>
    <w:p w14:paraId="0B656CA0">
      <w:pPr>
        <w:widowControl/>
        <w:spacing w:after="0"/>
        <w:outlineLvl w:val="2"/>
        <w:rPr>
          <w:rFonts w:ascii="微軟正黑體" w:hAnsi="微軟正黑體" w:eastAsia="微軟正黑體" w:cs="Times New Roman"/>
          <w:b/>
          <w:bCs/>
          <w:sz w:val="20"/>
          <w:szCs w:val="20"/>
        </w:rPr>
      </w:pPr>
      <w:r>
        <w:rPr>
          <w:rFonts w:hint="eastAsia" w:ascii="微軟正黑體" w:hAnsi="微軟正黑體" w:eastAsia="微軟正黑體" w:cs="新細明體"/>
          <w:b/>
          <w:bCs/>
          <w:kern w:val="0"/>
          <w:sz w:val="20"/>
          <w:szCs w:val="20"/>
          <w:lang w:bidi="ar"/>
        </w:rPr>
        <w:t>3.3. 建議服侍活動與執行</w:t>
      </w:r>
      <w:bookmarkStart w:id="3" w:name="_GoBack"/>
      <w:bookmarkEnd w:id="3"/>
    </w:p>
    <w:tbl>
      <w:tblPr>
        <w:tblStyle w:val="20"/>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80"/>
        <w:gridCol w:w="1492"/>
        <w:gridCol w:w="1642"/>
        <w:gridCol w:w="1643"/>
        <w:gridCol w:w="1529"/>
      </w:tblGrid>
      <w:tr w14:paraId="7587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shd w:val="clear" w:color="auto" w:fill="E2EFDA" w:themeFill="accent6" w:themeFillTint="32"/>
            <w:vAlign w:val="center"/>
          </w:tcPr>
          <w:p w14:paraId="4D04ECBF">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活動名稱／內容</w:t>
            </w:r>
          </w:p>
        </w:tc>
        <w:tc>
          <w:tcPr>
            <w:tcW w:w="1680" w:type="dxa"/>
            <w:shd w:val="clear" w:color="auto" w:fill="E2EFDA" w:themeFill="accent6" w:themeFillTint="32"/>
            <w:vAlign w:val="center"/>
          </w:tcPr>
          <w:p w14:paraId="50FB452F">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預計日期／頻率</w:t>
            </w:r>
          </w:p>
        </w:tc>
        <w:tc>
          <w:tcPr>
            <w:tcW w:w="1492" w:type="dxa"/>
            <w:shd w:val="clear" w:color="auto" w:fill="E2EFDA" w:themeFill="accent6" w:themeFillTint="32"/>
            <w:vAlign w:val="center"/>
          </w:tcPr>
          <w:p w14:paraId="529A0832">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對象人數</w:t>
            </w:r>
          </w:p>
        </w:tc>
        <w:tc>
          <w:tcPr>
            <w:tcW w:w="1642" w:type="dxa"/>
            <w:shd w:val="clear" w:color="auto" w:fill="E2EFDA" w:themeFill="accent6" w:themeFillTint="32"/>
            <w:vAlign w:val="center"/>
          </w:tcPr>
          <w:p w14:paraId="7A39441F">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主要負責人</w:t>
            </w:r>
          </w:p>
        </w:tc>
        <w:tc>
          <w:tcPr>
            <w:tcW w:w="1643" w:type="dxa"/>
            <w:shd w:val="clear" w:color="auto" w:fill="E2EFDA" w:themeFill="accent6" w:themeFillTint="32"/>
            <w:vAlign w:val="center"/>
          </w:tcPr>
          <w:p w14:paraId="01F750ED">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團隊人數</w:t>
            </w:r>
          </w:p>
        </w:tc>
        <w:tc>
          <w:tcPr>
            <w:tcW w:w="1529" w:type="dxa"/>
            <w:shd w:val="clear" w:color="auto" w:fill="E2EFDA" w:themeFill="accent6" w:themeFillTint="32"/>
            <w:vAlign w:val="center"/>
          </w:tcPr>
          <w:p w14:paraId="07E84AB9">
            <w:pPr>
              <w:widowControl/>
              <w:spacing w:after="0"/>
              <w:jc w:val="center"/>
              <w:rPr>
                <w:rFonts w:ascii="微軟正黑體" w:hAnsi="微軟正黑體" w:eastAsia="微軟正黑體" w:cs="新細明體"/>
                <w:b/>
                <w:bCs/>
                <w:kern w:val="0"/>
                <w:sz w:val="20"/>
                <w:szCs w:val="20"/>
                <w:lang w:bidi="ar"/>
              </w:rPr>
            </w:pPr>
            <w:r>
              <w:rPr>
                <w:rFonts w:hint="eastAsia" w:ascii="微軟正黑體" w:hAnsi="微軟正黑體" w:eastAsia="微軟正黑體" w:cs="新細明體"/>
                <w:b/>
                <w:bCs/>
                <w:kern w:val="0"/>
                <w:sz w:val="20"/>
                <w:szCs w:val="20"/>
                <w:lang w:bidi="ar"/>
              </w:rPr>
              <w:t>預算（</w:t>
            </w:r>
            <w:r>
              <w:rPr>
                <w:rFonts w:hint="eastAsia" w:ascii="微軟正黑體" w:hAnsi="微軟正黑體" w:eastAsia="微軟正黑體" w:cs="Times New Roman"/>
                <w:b/>
                <w:bCs/>
                <w:kern w:val="0"/>
                <w:sz w:val="20"/>
                <w:szCs w:val="20"/>
                <w:lang w:bidi="ar"/>
              </w:rPr>
              <w:t>HKD</w:t>
            </w:r>
            <w:r>
              <w:rPr>
                <w:rFonts w:hint="eastAsia" w:ascii="微軟正黑體" w:hAnsi="微軟正黑體" w:eastAsia="微軟正黑體" w:cs="新細明體"/>
                <w:b/>
                <w:bCs/>
                <w:kern w:val="0"/>
                <w:sz w:val="20"/>
                <w:szCs w:val="20"/>
                <w:lang w:bidi="ar"/>
              </w:rPr>
              <w:t>）</w:t>
            </w:r>
          </w:p>
        </w:tc>
      </w:tr>
      <w:tr w14:paraId="7202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6546BCB1">
            <w:pPr>
              <w:widowControl/>
              <w:spacing w:after="0"/>
              <w:rPr>
                <w:rFonts w:ascii="微軟正黑體" w:hAnsi="微軟正黑體" w:eastAsia="微軟正黑體" w:cs="新細明體"/>
                <w:b/>
                <w:bCs/>
                <w:kern w:val="0"/>
                <w:sz w:val="20"/>
                <w:szCs w:val="20"/>
                <w:lang w:bidi="ar"/>
              </w:rPr>
            </w:pPr>
          </w:p>
        </w:tc>
        <w:tc>
          <w:tcPr>
            <w:tcW w:w="1680" w:type="dxa"/>
          </w:tcPr>
          <w:p w14:paraId="65C1BE6C">
            <w:pPr>
              <w:widowControl/>
              <w:spacing w:after="0"/>
              <w:rPr>
                <w:rFonts w:ascii="微軟正黑體" w:hAnsi="微軟正黑體" w:eastAsia="微軟正黑體" w:cs="新細明體"/>
                <w:b/>
                <w:bCs/>
                <w:kern w:val="0"/>
                <w:sz w:val="20"/>
                <w:szCs w:val="20"/>
                <w:lang w:bidi="ar"/>
              </w:rPr>
            </w:pPr>
          </w:p>
        </w:tc>
        <w:tc>
          <w:tcPr>
            <w:tcW w:w="1492" w:type="dxa"/>
          </w:tcPr>
          <w:p w14:paraId="54B31332">
            <w:pPr>
              <w:widowControl/>
              <w:spacing w:after="0"/>
              <w:rPr>
                <w:rFonts w:ascii="微軟正黑體" w:hAnsi="微軟正黑體" w:eastAsia="微軟正黑體" w:cs="新細明體"/>
                <w:b/>
                <w:bCs/>
                <w:kern w:val="0"/>
                <w:sz w:val="20"/>
                <w:szCs w:val="20"/>
                <w:lang w:bidi="ar"/>
              </w:rPr>
            </w:pPr>
          </w:p>
        </w:tc>
        <w:tc>
          <w:tcPr>
            <w:tcW w:w="1642" w:type="dxa"/>
          </w:tcPr>
          <w:p w14:paraId="74F43675">
            <w:pPr>
              <w:widowControl/>
              <w:spacing w:after="0"/>
              <w:rPr>
                <w:rFonts w:ascii="微軟正黑體" w:hAnsi="微軟正黑體" w:eastAsia="微軟正黑體" w:cs="新細明體"/>
                <w:b/>
                <w:bCs/>
                <w:kern w:val="0"/>
                <w:sz w:val="20"/>
                <w:szCs w:val="20"/>
                <w:lang w:bidi="ar"/>
              </w:rPr>
            </w:pPr>
          </w:p>
        </w:tc>
        <w:tc>
          <w:tcPr>
            <w:tcW w:w="1643" w:type="dxa"/>
          </w:tcPr>
          <w:p w14:paraId="57DA29C7">
            <w:pPr>
              <w:widowControl/>
              <w:spacing w:after="0"/>
              <w:rPr>
                <w:rFonts w:ascii="微軟正黑體" w:hAnsi="微軟正黑體" w:eastAsia="微軟正黑體" w:cs="新細明體"/>
                <w:b/>
                <w:bCs/>
                <w:kern w:val="0"/>
                <w:sz w:val="20"/>
                <w:szCs w:val="20"/>
                <w:lang w:bidi="ar"/>
              </w:rPr>
            </w:pPr>
          </w:p>
        </w:tc>
        <w:tc>
          <w:tcPr>
            <w:tcW w:w="1529" w:type="dxa"/>
          </w:tcPr>
          <w:p w14:paraId="67819A1F">
            <w:pPr>
              <w:widowControl/>
              <w:spacing w:after="0"/>
              <w:rPr>
                <w:rFonts w:ascii="微軟正黑體" w:hAnsi="微軟正黑體" w:eastAsia="微軟正黑體" w:cs="新細明體"/>
                <w:b/>
                <w:bCs/>
                <w:kern w:val="0"/>
                <w:sz w:val="20"/>
                <w:szCs w:val="20"/>
                <w:lang w:bidi="ar"/>
              </w:rPr>
            </w:pPr>
          </w:p>
        </w:tc>
      </w:tr>
      <w:tr w14:paraId="1FC5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66153D72">
            <w:pPr>
              <w:widowControl/>
              <w:spacing w:after="0"/>
              <w:rPr>
                <w:rFonts w:ascii="微軟正黑體" w:hAnsi="微軟正黑體" w:eastAsia="微軟正黑體" w:cs="新細明體"/>
                <w:b/>
                <w:bCs/>
                <w:kern w:val="0"/>
                <w:sz w:val="20"/>
                <w:szCs w:val="20"/>
                <w:lang w:bidi="ar"/>
              </w:rPr>
            </w:pPr>
          </w:p>
        </w:tc>
        <w:tc>
          <w:tcPr>
            <w:tcW w:w="1680" w:type="dxa"/>
          </w:tcPr>
          <w:p w14:paraId="57E339AC">
            <w:pPr>
              <w:widowControl/>
              <w:spacing w:after="0"/>
              <w:rPr>
                <w:rFonts w:ascii="微軟正黑體" w:hAnsi="微軟正黑體" w:eastAsia="微軟正黑體" w:cs="新細明體"/>
                <w:b/>
                <w:bCs/>
                <w:kern w:val="0"/>
                <w:sz w:val="20"/>
                <w:szCs w:val="20"/>
                <w:lang w:bidi="ar"/>
              </w:rPr>
            </w:pPr>
          </w:p>
        </w:tc>
        <w:tc>
          <w:tcPr>
            <w:tcW w:w="1492" w:type="dxa"/>
          </w:tcPr>
          <w:p w14:paraId="43284D9B">
            <w:pPr>
              <w:widowControl/>
              <w:spacing w:after="0"/>
              <w:rPr>
                <w:rFonts w:ascii="微軟正黑體" w:hAnsi="微軟正黑體" w:eastAsia="微軟正黑體" w:cs="新細明體"/>
                <w:b/>
                <w:bCs/>
                <w:kern w:val="0"/>
                <w:sz w:val="20"/>
                <w:szCs w:val="20"/>
                <w:lang w:bidi="ar"/>
              </w:rPr>
            </w:pPr>
          </w:p>
        </w:tc>
        <w:tc>
          <w:tcPr>
            <w:tcW w:w="1642" w:type="dxa"/>
          </w:tcPr>
          <w:p w14:paraId="7C361024">
            <w:pPr>
              <w:widowControl/>
              <w:spacing w:after="0"/>
              <w:rPr>
                <w:rFonts w:ascii="微軟正黑體" w:hAnsi="微軟正黑體" w:eastAsia="微軟正黑體" w:cs="新細明體"/>
                <w:b/>
                <w:bCs/>
                <w:kern w:val="0"/>
                <w:sz w:val="20"/>
                <w:szCs w:val="20"/>
                <w:lang w:bidi="ar"/>
              </w:rPr>
            </w:pPr>
          </w:p>
        </w:tc>
        <w:tc>
          <w:tcPr>
            <w:tcW w:w="1643" w:type="dxa"/>
          </w:tcPr>
          <w:p w14:paraId="4116374E">
            <w:pPr>
              <w:widowControl/>
              <w:spacing w:after="0"/>
              <w:rPr>
                <w:rFonts w:ascii="微軟正黑體" w:hAnsi="微軟正黑體" w:eastAsia="微軟正黑體" w:cs="新細明體"/>
                <w:b/>
                <w:bCs/>
                <w:kern w:val="0"/>
                <w:sz w:val="20"/>
                <w:szCs w:val="20"/>
                <w:lang w:bidi="ar"/>
              </w:rPr>
            </w:pPr>
          </w:p>
        </w:tc>
        <w:tc>
          <w:tcPr>
            <w:tcW w:w="1529" w:type="dxa"/>
          </w:tcPr>
          <w:p w14:paraId="0C54797D">
            <w:pPr>
              <w:widowControl/>
              <w:spacing w:after="0"/>
              <w:rPr>
                <w:rFonts w:ascii="微軟正黑體" w:hAnsi="微軟正黑體" w:eastAsia="微軟正黑體" w:cs="新細明體"/>
                <w:b/>
                <w:bCs/>
                <w:kern w:val="0"/>
                <w:sz w:val="20"/>
                <w:szCs w:val="20"/>
                <w:lang w:bidi="ar"/>
              </w:rPr>
            </w:pPr>
          </w:p>
        </w:tc>
      </w:tr>
      <w:tr w14:paraId="69E5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752DCF42">
            <w:pPr>
              <w:widowControl/>
              <w:spacing w:after="0"/>
              <w:rPr>
                <w:rFonts w:ascii="微軟正黑體" w:hAnsi="微軟正黑體" w:eastAsia="微軟正黑體" w:cs="新細明體"/>
                <w:b/>
                <w:bCs/>
                <w:kern w:val="0"/>
                <w:sz w:val="20"/>
                <w:szCs w:val="20"/>
                <w:lang w:bidi="ar"/>
              </w:rPr>
            </w:pPr>
          </w:p>
        </w:tc>
        <w:tc>
          <w:tcPr>
            <w:tcW w:w="1680" w:type="dxa"/>
          </w:tcPr>
          <w:p w14:paraId="79751DD8">
            <w:pPr>
              <w:widowControl/>
              <w:spacing w:after="0"/>
              <w:rPr>
                <w:rFonts w:ascii="微軟正黑體" w:hAnsi="微軟正黑體" w:eastAsia="微軟正黑體" w:cs="新細明體"/>
                <w:b/>
                <w:bCs/>
                <w:kern w:val="0"/>
                <w:sz w:val="20"/>
                <w:szCs w:val="20"/>
                <w:lang w:bidi="ar"/>
              </w:rPr>
            </w:pPr>
          </w:p>
        </w:tc>
        <w:tc>
          <w:tcPr>
            <w:tcW w:w="1492" w:type="dxa"/>
          </w:tcPr>
          <w:p w14:paraId="1D06E5E0">
            <w:pPr>
              <w:widowControl/>
              <w:spacing w:after="0"/>
              <w:rPr>
                <w:rFonts w:ascii="微軟正黑體" w:hAnsi="微軟正黑體" w:eastAsia="微軟正黑體" w:cs="新細明體"/>
                <w:b/>
                <w:bCs/>
                <w:kern w:val="0"/>
                <w:sz w:val="20"/>
                <w:szCs w:val="20"/>
                <w:lang w:bidi="ar"/>
              </w:rPr>
            </w:pPr>
          </w:p>
        </w:tc>
        <w:tc>
          <w:tcPr>
            <w:tcW w:w="1642" w:type="dxa"/>
          </w:tcPr>
          <w:p w14:paraId="2CAD8656">
            <w:pPr>
              <w:widowControl/>
              <w:spacing w:after="0"/>
              <w:rPr>
                <w:rFonts w:ascii="微軟正黑體" w:hAnsi="微軟正黑體" w:eastAsia="微軟正黑體" w:cs="新細明體"/>
                <w:b/>
                <w:bCs/>
                <w:kern w:val="0"/>
                <w:sz w:val="20"/>
                <w:szCs w:val="20"/>
                <w:lang w:bidi="ar"/>
              </w:rPr>
            </w:pPr>
          </w:p>
        </w:tc>
        <w:tc>
          <w:tcPr>
            <w:tcW w:w="1643" w:type="dxa"/>
          </w:tcPr>
          <w:p w14:paraId="1807616B">
            <w:pPr>
              <w:widowControl/>
              <w:spacing w:after="0"/>
              <w:rPr>
                <w:rFonts w:ascii="微軟正黑體" w:hAnsi="微軟正黑體" w:eastAsia="微軟正黑體" w:cs="新細明體"/>
                <w:b/>
                <w:bCs/>
                <w:kern w:val="0"/>
                <w:sz w:val="20"/>
                <w:szCs w:val="20"/>
                <w:lang w:bidi="ar"/>
              </w:rPr>
            </w:pPr>
          </w:p>
        </w:tc>
        <w:tc>
          <w:tcPr>
            <w:tcW w:w="1529" w:type="dxa"/>
          </w:tcPr>
          <w:p w14:paraId="6E3106FB">
            <w:pPr>
              <w:widowControl/>
              <w:spacing w:after="0"/>
              <w:rPr>
                <w:rFonts w:ascii="微軟正黑體" w:hAnsi="微軟正黑體" w:eastAsia="微軟正黑體" w:cs="新細明體"/>
                <w:b/>
                <w:bCs/>
                <w:kern w:val="0"/>
                <w:sz w:val="20"/>
                <w:szCs w:val="20"/>
                <w:lang w:bidi="ar"/>
              </w:rPr>
            </w:pPr>
          </w:p>
        </w:tc>
      </w:tr>
      <w:tr w14:paraId="5637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2ED550DB">
            <w:pPr>
              <w:widowControl/>
              <w:spacing w:after="0"/>
              <w:rPr>
                <w:rFonts w:ascii="微軟正黑體" w:hAnsi="微軟正黑體" w:eastAsia="微軟正黑體" w:cs="新細明體"/>
                <w:b/>
                <w:bCs/>
                <w:kern w:val="0"/>
                <w:sz w:val="20"/>
                <w:szCs w:val="20"/>
                <w:lang w:bidi="ar"/>
              </w:rPr>
            </w:pPr>
          </w:p>
        </w:tc>
        <w:tc>
          <w:tcPr>
            <w:tcW w:w="1680" w:type="dxa"/>
          </w:tcPr>
          <w:p w14:paraId="488BA73E">
            <w:pPr>
              <w:widowControl/>
              <w:spacing w:after="0"/>
              <w:rPr>
                <w:rFonts w:ascii="微軟正黑體" w:hAnsi="微軟正黑體" w:eastAsia="微軟正黑體" w:cs="新細明體"/>
                <w:b/>
                <w:bCs/>
                <w:kern w:val="0"/>
                <w:sz w:val="20"/>
                <w:szCs w:val="20"/>
                <w:lang w:bidi="ar"/>
              </w:rPr>
            </w:pPr>
          </w:p>
        </w:tc>
        <w:tc>
          <w:tcPr>
            <w:tcW w:w="1492" w:type="dxa"/>
          </w:tcPr>
          <w:p w14:paraId="309BCC84">
            <w:pPr>
              <w:widowControl/>
              <w:spacing w:after="0"/>
              <w:rPr>
                <w:rFonts w:ascii="微軟正黑體" w:hAnsi="微軟正黑體" w:eastAsia="微軟正黑體" w:cs="新細明體"/>
                <w:b/>
                <w:bCs/>
                <w:kern w:val="0"/>
                <w:sz w:val="20"/>
                <w:szCs w:val="20"/>
                <w:lang w:bidi="ar"/>
              </w:rPr>
            </w:pPr>
          </w:p>
        </w:tc>
        <w:tc>
          <w:tcPr>
            <w:tcW w:w="1642" w:type="dxa"/>
          </w:tcPr>
          <w:p w14:paraId="6401B95F">
            <w:pPr>
              <w:widowControl/>
              <w:spacing w:after="0"/>
              <w:rPr>
                <w:rFonts w:ascii="微軟正黑體" w:hAnsi="微軟正黑體" w:eastAsia="微軟正黑體" w:cs="新細明體"/>
                <w:b/>
                <w:bCs/>
                <w:kern w:val="0"/>
                <w:sz w:val="20"/>
                <w:szCs w:val="20"/>
                <w:lang w:bidi="ar"/>
              </w:rPr>
            </w:pPr>
          </w:p>
        </w:tc>
        <w:tc>
          <w:tcPr>
            <w:tcW w:w="1643" w:type="dxa"/>
          </w:tcPr>
          <w:p w14:paraId="31314E0D">
            <w:pPr>
              <w:widowControl/>
              <w:spacing w:after="0"/>
              <w:rPr>
                <w:rFonts w:ascii="微軟正黑體" w:hAnsi="微軟正黑體" w:eastAsia="微軟正黑體" w:cs="新細明體"/>
                <w:b/>
                <w:bCs/>
                <w:kern w:val="0"/>
                <w:sz w:val="20"/>
                <w:szCs w:val="20"/>
                <w:lang w:bidi="ar"/>
              </w:rPr>
            </w:pPr>
          </w:p>
        </w:tc>
        <w:tc>
          <w:tcPr>
            <w:tcW w:w="1529" w:type="dxa"/>
          </w:tcPr>
          <w:p w14:paraId="4B8C08B6">
            <w:pPr>
              <w:widowControl/>
              <w:spacing w:after="0"/>
              <w:rPr>
                <w:rFonts w:ascii="微軟正黑體" w:hAnsi="微軟正黑體" w:eastAsia="微軟正黑體" w:cs="新細明體"/>
                <w:b/>
                <w:bCs/>
                <w:kern w:val="0"/>
                <w:sz w:val="20"/>
                <w:szCs w:val="20"/>
                <w:lang w:bidi="ar"/>
              </w:rPr>
            </w:pPr>
          </w:p>
        </w:tc>
      </w:tr>
      <w:tr w14:paraId="4D34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18EB4BA9">
            <w:pPr>
              <w:widowControl/>
              <w:spacing w:after="0"/>
              <w:rPr>
                <w:rFonts w:ascii="微軟正黑體" w:hAnsi="微軟正黑體" w:eastAsia="微軟正黑體" w:cs="新細明體"/>
                <w:b/>
                <w:bCs/>
                <w:kern w:val="0"/>
                <w:sz w:val="20"/>
                <w:szCs w:val="20"/>
                <w:lang w:bidi="ar"/>
              </w:rPr>
            </w:pPr>
          </w:p>
        </w:tc>
        <w:tc>
          <w:tcPr>
            <w:tcW w:w="1680" w:type="dxa"/>
          </w:tcPr>
          <w:p w14:paraId="15C25276">
            <w:pPr>
              <w:widowControl/>
              <w:spacing w:after="0"/>
              <w:rPr>
                <w:rFonts w:ascii="微軟正黑體" w:hAnsi="微軟正黑體" w:eastAsia="微軟正黑體" w:cs="新細明體"/>
                <w:b/>
                <w:bCs/>
                <w:kern w:val="0"/>
                <w:sz w:val="20"/>
                <w:szCs w:val="20"/>
                <w:lang w:bidi="ar"/>
              </w:rPr>
            </w:pPr>
          </w:p>
        </w:tc>
        <w:tc>
          <w:tcPr>
            <w:tcW w:w="1492" w:type="dxa"/>
          </w:tcPr>
          <w:p w14:paraId="5AE237F5">
            <w:pPr>
              <w:widowControl/>
              <w:spacing w:after="0"/>
              <w:rPr>
                <w:rFonts w:ascii="微軟正黑體" w:hAnsi="微軟正黑體" w:eastAsia="微軟正黑體" w:cs="新細明體"/>
                <w:b/>
                <w:bCs/>
                <w:kern w:val="0"/>
                <w:sz w:val="20"/>
                <w:szCs w:val="20"/>
                <w:lang w:bidi="ar"/>
              </w:rPr>
            </w:pPr>
          </w:p>
        </w:tc>
        <w:tc>
          <w:tcPr>
            <w:tcW w:w="1642" w:type="dxa"/>
          </w:tcPr>
          <w:p w14:paraId="33898999">
            <w:pPr>
              <w:widowControl/>
              <w:spacing w:after="0"/>
              <w:rPr>
                <w:rFonts w:ascii="微軟正黑體" w:hAnsi="微軟正黑體" w:eastAsia="微軟正黑體" w:cs="新細明體"/>
                <w:b/>
                <w:bCs/>
                <w:kern w:val="0"/>
                <w:sz w:val="20"/>
                <w:szCs w:val="20"/>
                <w:lang w:bidi="ar"/>
              </w:rPr>
            </w:pPr>
          </w:p>
        </w:tc>
        <w:tc>
          <w:tcPr>
            <w:tcW w:w="1643" w:type="dxa"/>
          </w:tcPr>
          <w:p w14:paraId="3E707305">
            <w:pPr>
              <w:widowControl/>
              <w:spacing w:after="0"/>
              <w:rPr>
                <w:rFonts w:ascii="微軟正黑體" w:hAnsi="微軟正黑體" w:eastAsia="微軟正黑體" w:cs="新細明體"/>
                <w:b/>
                <w:bCs/>
                <w:kern w:val="0"/>
                <w:sz w:val="20"/>
                <w:szCs w:val="20"/>
                <w:lang w:bidi="ar"/>
              </w:rPr>
            </w:pPr>
          </w:p>
        </w:tc>
        <w:tc>
          <w:tcPr>
            <w:tcW w:w="1529" w:type="dxa"/>
          </w:tcPr>
          <w:p w14:paraId="7AF968BF">
            <w:pPr>
              <w:widowControl/>
              <w:spacing w:after="0"/>
              <w:rPr>
                <w:rFonts w:ascii="微軟正黑體" w:hAnsi="微軟正黑體" w:eastAsia="微軟正黑體" w:cs="新細明體"/>
                <w:b/>
                <w:bCs/>
                <w:kern w:val="0"/>
                <w:sz w:val="20"/>
                <w:szCs w:val="20"/>
                <w:lang w:bidi="ar"/>
              </w:rPr>
            </w:pPr>
          </w:p>
        </w:tc>
      </w:tr>
      <w:tr w14:paraId="6EBE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6B0A251F">
            <w:pPr>
              <w:widowControl/>
              <w:spacing w:after="0"/>
              <w:rPr>
                <w:rFonts w:ascii="微軟正黑體" w:hAnsi="微軟正黑體" w:eastAsia="微軟正黑體" w:cs="新細明體"/>
                <w:b/>
                <w:bCs/>
                <w:kern w:val="0"/>
                <w:sz w:val="20"/>
                <w:szCs w:val="20"/>
                <w:lang w:bidi="ar"/>
              </w:rPr>
            </w:pPr>
          </w:p>
        </w:tc>
        <w:tc>
          <w:tcPr>
            <w:tcW w:w="1680" w:type="dxa"/>
          </w:tcPr>
          <w:p w14:paraId="7F3EF485">
            <w:pPr>
              <w:widowControl/>
              <w:spacing w:after="0"/>
              <w:rPr>
                <w:rFonts w:ascii="微軟正黑體" w:hAnsi="微軟正黑體" w:eastAsia="微軟正黑體" w:cs="新細明體"/>
                <w:b/>
                <w:bCs/>
                <w:kern w:val="0"/>
                <w:sz w:val="20"/>
                <w:szCs w:val="20"/>
                <w:lang w:bidi="ar"/>
              </w:rPr>
            </w:pPr>
          </w:p>
        </w:tc>
        <w:tc>
          <w:tcPr>
            <w:tcW w:w="1492" w:type="dxa"/>
          </w:tcPr>
          <w:p w14:paraId="2D377FA3">
            <w:pPr>
              <w:widowControl/>
              <w:spacing w:after="0"/>
              <w:rPr>
                <w:rFonts w:ascii="微軟正黑體" w:hAnsi="微軟正黑體" w:eastAsia="微軟正黑體" w:cs="新細明體"/>
                <w:b/>
                <w:bCs/>
                <w:kern w:val="0"/>
                <w:sz w:val="20"/>
                <w:szCs w:val="20"/>
                <w:lang w:bidi="ar"/>
              </w:rPr>
            </w:pPr>
          </w:p>
        </w:tc>
        <w:tc>
          <w:tcPr>
            <w:tcW w:w="1642" w:type="dxa"/>
          </w:tcPr>
          <w:p w14:paraId="45286AA7">
            <w:pPr>
              <w:widowControl/>
              <w:spacing w:after="0"/>
              <w:rPr>
                <w:rFonts w:ascii="微軟正黑體" w:hAnsi="微軟正黑體" w:eastAsia="微軟正黑體" w:cs="新細明體"/>
                <w:b/>
                <w:bCs/>
                <w:kern w:val="0"/>
                <w:sz w:val="20"/>
                <w:szCs w:val="20"/>
                <w:lang w:bidi="ar"/>
              </w:rPr>
            </w:pPr>
          </w:p>
        </w:tc>
        <w:tc>
          <w:tcPr>
            <w:tcW w:w="1643" w:type="dxa"/>
          </w:tcPr>
          <w:p w14:paraId="3A906BB9">
            <w:pPr>
              <w:widowControl/>
              <w:spacing w:after="0"/>
              <w:rPr>
                <w:rFonts w:ascii="微軟正黑體" w:hAnsi="微軟正黑體" w:eastAsia="微軟正黑體" w:cs="新細明體"/>
                <w:b/>
                <w:bCs/>
                <w:kern w:val="0"/>
                <w:sz w:val="20"/>
                <w:szCs w:val="20"/>
                <w:lang w:bidi="ar"/>
              </w:rPr>
            </w:pPr>
          </w:p>
        </w:tc>
        <w:tc>
          <w:tcPr>
            <w:tcW w:w="1529" w:type="dxa"/>
          </w:tcPr>
          <w:p w14:paraId="518176FE">
            <w:pPr>
              <w:widowControl/>
              <w:spacing w:after="0"/>
              <w:rPr>
                <w:rFonts w:ascii="微軟正黑體" w:hAnsi="微軟正黑體" w:eastAsia="微軟正黑體" w:cs="新細明體"/>
                <w:b/>
                <w:bCs/>
                <w:kern w:val="0"/>
                <w:sz w:val="20"/>
                <w:szCs w:val="20"/>
                <w:lang w:bidi="ar"/>
              </w:rPr>
            </w:pPr>
          </w:p>
        </w:tc>
      </w:tr>
    </w:tbl>
    <w:p w14:paraId="26C54115">
      <w:pPr>
        <w:widowControl/>
        <w:spacing w:after="0"/>
        <w:rPr>
          <w:rFonts w:ascii="微軟正黑體" w:hAnsi="微軟正黑體" w:eastAsia="微軟正黑體" w:cs="Times New Roman"/>
          <w:sz w:val="20"/>
          <w:szCs w:val="20"/>
        </w:rPr>
      </w:pPr>
      <w:r>
        <w:rPr>
          <w:rFonts w:hint="eastAsia" w:ascii="微軟正黑體" w:hAnsi="微軟正黑體" w:eastAsia="微軟正黑體" w:cs="新細明體"/>
          <w:b/>
          <w:bCs/>
          <w:kern w:val="0"/>
          <w:sz w:val="20"/>
          <w:szCs w:val="20"/>
          <w:lang w:bidi="ar"/>
        </w:rPr>
        <w:t>活動形式建議</w:t>
      </w:r>
      <w:r>
        <w:rPr>
          <w:rFonts w:hint="eastAsia" w:ascii="微軟正黑體" w:hAnsi="微軟正黑體" w:eastAsia="微軟正黑體" w:cs="新細明體"/>
          <w:kern w:val="0"/>
          <w:sz w:val="20"/>
          <w:szCs w:val="20"/>
          <w:lang w:bidi="ar"/>
        </w:rPr>
        <w:t>：哀傷小組、支援小組、社區探訪、社區共膳、家庭日、搬遷支援、學生補習、情緒／靈性關顧、青年團契、祈禱會等</w:t>
      </w:r>
      <w:r>
        <w:rPr>
          <w:rFonts w:hint="eastAsia" w:ascii="微軟正黑體" w:hAnsi="微軟正黑體" w:eastAsia="微軟正黑體" w:cs="Times New Roman"/>
          <w:kern w:val="0"/>
          <w:sz w:val="20"/>
          <w:szCs w:val="20"/>
          <w:lang w:bidi="ar"/>
        </w:rPr>
        <w:t xml:space="preserve"> —— </w:t>
      </w:r>
      <w:r>
        <w:rPr>
          <w:rFonts w:hint="eastAsia" w:ascii="微軟正黑體" w:hAnsi="微軟正黑體" w:eastAsia="微軟正黑體" w:cs="新細明體"/>
          <w:kern w:val="0"/>
          <w:sz w:val="20"/>
          <w:szCs w:val="20"/>
          <w:lang w:bidi="ar"/>
        </w:rPr>
        <w:t>同時歡迎創新形式（如以藝術、運動、故事為媒介）。</w:t>
      </w:r>
    </w:p>
    <w:p w14:paraId="785E834A">
      <w:pPr>
        <w:widowControl/>
        <w:spacing w:line="240" w:lineRule="auto"/>
        <w:rPr>
          <w:rFonts w:ascii="微軟正黑體" w:hAnsi="微軟正黑體" w:eastAsia="微軟正黑體" w:cs="微軟正黑體"/>
          <w:color w:val="000000"/>
          <w:kern w:val="24"/>
          <w:sz w:val="20"/>
          <w:szCs w:val="20"/>
          <w14:textFill>
            <w14:solidFill>
              <w14:srgbClr w14:val="000000">
                <w14:satOff w14:val="0"/>
                <w14:lumOff w14:val="0"/>
              </w14:srgbClr>
            </w14:solidFill>
          </w14:textFill>
          <w14:ligatures w14:val="none"/>
        </w:rPr>
      </w:pPr>
    </w:p>
    <w:p w14:paraId="5CDFA4B8">
      <w:pPr>
        <w:widowControl/>
        <w:spacing w:after="0"/>
        <w:outlineLvl w:val="2"/>
        <w:rPr>
          <w:rFonts w:ascii="微軟正黑體" w:hAnsi="微軟正黑體" w:eastAsia="微軟正黑體" w:cs="Times New Roman"/>
          <w:b/>
          <w:bCs/>
          <w:sz w:val="20"/>
          <w:szCs w:val="20"/>
        </w:rPr>
      </w:pPr>
      <w:r>
        <w:rPr>
          <w:rFonts w:hint="eastAsia" w:ascii="微軟正黑體" w:hAnsi="微軟正黑體" w:eastAsia="微軟正黑體"/>
          <w:b/>
          <w:bCs/>
          <w:sz w:val="20"/>
          <w:szCs w:val="20"/>
        </w:rPr>
        <w:t>3.4. 整體</w:t>
      </w:r>
      <w:r>
        <w:rPr>
          <w:rFonts w:ascii="微軟正黑體" w:hAnsi="微軟正黑體" w:eastAsia="微軟正黑體"/>
          <w:b/>
          <w:bCs/>
          <w:sz w:val="20"/>
          <w:szCs w:val="20"/>
        </w:rPr>
        <w:t>項目明細</w:t>
      </w:r>
      <w:r>
        <w:rPr>
          <w:rFonts w:hint="eastAsia" w:ascii="微軟正黑體" w:hAnsi="微軟正黑體" w:eastAsia="微軟正黑體"/>
          <w:b/>
          <w:bCs/>
          <w:sz w:val="20"/>
          <w:szCs w:val="20"/>
        </w:rPr>
        <w:t>與</w:t>
      </w:r>
      <w:r>
        <w:rPr>
          <w:rFonts w:ascii="微軟正黑體" w:hAnsi="微軟正黑體" w:eastAsia="微軟正黑體"/>
          <w:b/>
          <w:bCs/>
          <w:sz w:val="20"/>
          <w:szCs w:val="20"/>
        </w:rPr>
        <w:t>預算支出</w:t>
      </w:r>
    </w:p>
    <w:tbl>
      <w:tblPr>
        <w:tblStyle w:val="20"/>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7014"/>
        <w:gridCol w:w="2211"/>
      </w:tblGrid>
      <w:tr w14:paraId="5D08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27" w:type="dxa"/>
            <w:gridSpan w:val="3"/>
            <w:shd w:val="clear" w:color="auto" w:fill="E2EFDA" w:themeFill="accent6" w:themeFillTint="32"/>
          </w:tcPr>
          <w:p w14:paraId="0ABF03FC">
            <w:pPr>
              <w:pStyle w:val="13"/>
              <w:jc w:val="both"/>
              <w:rPr>
                <w:rFonts w:ascii="微軟正黑體" w:hAnsi="微軟正黑體" w:eastAsia="微軟正黑體" w:cs="微軟正黑體"/>
                <w:b/>
                <w:bCs/>
                <w:spacing w:val="-2"/>
                <w:sz w:val="20"/>
                <w:szCs w:val="20"/>
              </w:rPr>
            </w:pPr>
            <w:r>
              <w:rPr>
                <w:rFonts w:hint="eastAsia" w:ascii="微軟正黑體" w:hAnsi="微軟正黑體" w:eastAsia="微軟正黑體"/>
                <w:b/>
                <w:bCs/>
                <w:spacing w:val="-2"/>
                <w:sz w:val="20"/>
                <w:szCs w:val="20"/>
              </w:rPr>
              <w:t>項目</w:t>
            </w:r>
            <w:r>
              <w:rPr>
                <w:rFonts w:ascii="微軟正黑體" w:hAnsi="微軟正黑體" w:eastAsia="微軟正黑體"/>
                <w:b/>
                <w:bCs/>
                <w:sz w:val="20"/>
                <w:szCs w:val="20"/>
              </w:rPr>
              <w:t>明細</w:t>
            </w:r>
            <w:r>
              <w:rPr>
                <w:rFonts w:hint="eastAsia" w:ascii="微軟正黑體" w:hAnsi="微軟正黑體" w:eastAsia="微軟正黑體"/>
                <w:b/>
                <w:bCs/>
                <w:sz w:val="20"/>
                <w:szCs w:val="20"/>
              </w:rPr>
              <w:t>與</w:t>
            </w:r>
            <w:r>
              <w:rPr>
                <w:rFonts w:ascii="微軟正黑體" w:hAnsi="微軟正黑體" w:eastAsia="微軟正黑體"/>
                <w:b/>
                <w:bCs/>
                <w:sz w:val="20"/>
                <w:szCs w:val="20"/>
              </w:rPr>
              <w:t>預算支出</w:t>
            </w:r>
            <w:r>
              <w:rPr>
                <w:rFonts w:hint="eastAsia" w:ascii="微軟正黑體" w:hAnsi="微軟正黑體" w:eastAsia="微軟正黑體"/>
                <w:b/>
                <w:bCs/>
                <w:spacing w:val="-2"/>
                <w:sz w:val="20"/>
                <w:szCs w:val="20"/>
              </w:rPr>
              <w:t>（可以附件提交）</w:t>
            </w:r>
          </w:p>
        </w:tc>
      </w:tr>
      <w:tr w14:paraId="388F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416" w:type="dxa"/>
            <w:gridSpan w:val="2"/>
            <w:shd w:val="clear" w:color="auto" w:fill="E2EFDA" w:themeFill="accent6" w:themeFillTint="32"/>
          </w:tcPr>
          <w:p w14:paraId="2AF87C78">
            <w:pPr>
              <w:pStyle w:val="13"/>
              <w:rPr>
                <w:rFonts w:ascii="微軟正黑體" w:hAnsi="微軟正黑體" w:eastAsia="微軟正黑體" w:cs="微軟正黑體"/>
                <w:b/>
                <w:bCs/>
                <w:color w:val="000000"/>
                <w:kern w:val="24"/>
                <w:sz w:val="20"/>
                <w:szCs w:val="20"/>
                <w14:textFill>
                  <w14:solidFill>
                    <w14:srgbClr w14:val="000000">
                      <w14:satOff w14:val="0"/>
                      <w14:lumOff w14:val="0"/>
                    </w14:srgbClr>
                  </w14:solidFill>
                </w14:textFill>
              </w:rPr>
            </w:pPr>
            <w:r>
              <w:rPr>
                <w:rFonts w:hint="eastAsia" w:ascii="微軟正黑體" w:hAnsi="微軟正黑體" w:eastAsia="微軟正黑體" w:cs="微軟正黑體"/>
                <w:b/>
                <w:bCs/>
                <w:sz w:val="20"/>
                <w:szCs w:val="20"/>
              </w:rPr>
              <w:t>項目明細</w:t>
            </w:r>
          </w:p>
        </w:tc>
        <w:tc>
          <w:tcPr>
            <w:tcW w:w="2211" w:type="dxa"/>
            <w:shd w:val="clear" w:color="auto" w:fill="E2EFDA" w:themeFill="accent6" w:themeFillTint="32"/>
          </w:tcPr>
          <w:p w14:paraId="19CBBFF1">
            <w:pPr>
              <w:pStyle w:val="13"/>
              <w:rPr>
                <w:rFonts w:ascii="微軟正黑體" w:hAnsi="微軟正黑體" w:eastAsia="微軟正黑體" w:cs="微軟正黑體"/>
                <w:b/>
                <w:bCs/>
                <w:color w:val="000000"/>
                <w:kern w:val="24"/>
                <w:sz w:val="20"/>
                <w:szCs w:val="20"/>
                <w14:textFill>
                  <w14:solidFill>
                    <w14:srgbClr w14:val="000000">
                      <w14:satOff w14:val="0"/>
                      <w14:lumOff w14:val="0"/>
                    </w14:srgbClr>
                  </w14:solidFill>
                </w14:textFill>
              </w:rPr>
            </w:pPr>
            <w:r>
              <w:rPr>
                <w:rFonts w:hint="eastAsia" w:ascii="微軟正黑體" w:hAnsi="微軟正黑體" w:eastAsia="微軟正黑體" w:cs="微軟正黑體"/>
                <w:b/>
                <w:bCs/>
                <w:sz w:val="20"/>
                <w:szCs w:val="20"/>
              </w:rPr>
              <w:t>預算</w:t>
            </w:r>
          </w:p>
        </w:tc>
      </w:tr>
      <w:tr w14:paraId="768F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tcPr>
          <w:p w14:paraId="6C359AE6">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1</w:t>
            </w:r>
          </w:p>
        </w:tc>
        <w:tc>
          <w:tcPr>
            <w:tcW w:w="7014" w:type="dxa"/>
          </w:tcPr>
          <w:p w14:paraId="5F845021">
            <w:pPr>
              <w:pStyle w:val="13"/>
              <w:jc w:val="both"/>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7202F573">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686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2" w:type="dxa"/>
          </w:tcPr>
          <w:p w14:paraId="6F9C20EE">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2</w:t>
            </w:r>
          </w:p>
        </w:tc>
        <w:tc>
          <w:tcPr>
            <w:tcW w:w="7014" w:type="dxa"/>
          </w:tcPr>
          <w:p w14:paraId="53A84C29">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7A7EAAEA">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42D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2" w:type="dxa"/>
          </w:tcPr>
          <w:p w14:paraId="25262F05">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3</w:t>
            </w:r>
          </w:p>
        </w:tc>
        <w:tc>
          <w:tcPr>
            <w:tcW w:w="7014" w:type="dxa"/>
          </w:tcPr>
          <w:p w14:paraId="44E68CD0">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5BB4D1AA">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1077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2" w:type="dxa"/>
          </w:tcPr>
          <w:p w14:paraId="1A58B4B5">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4</w:t>
            </w:r>
          </w:p>
        </w:tc>
        <w:tc>
          <w:tcPr>
            <w:tcW w:w="7014" w:type="dxa"/>
          </w:tcPr>
          <w:p w14:paraId="58195008">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5E20194C">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1CA4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2" w:type="dxa"/>
          </w:tcPr>
          <w:p w14:paraId="4F1E1ADE">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5</w:t>
            </w:r>
          </w:p>
        </w:tc>
        <w:tc>
          <w:tcPr>
            <w:tcW w:w="7014" w:type="dxa"/>
          </w:tcPr>
          <w:p w14:paraId="50F99A01">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1295ECA9">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15D9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02" w:type="dxa"/>
          </w:tcPr>
          <w:p w14:paraId="79D17FCA">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6</w:t>
            </w:r>
          </w:p>
        </w:tc>
        <w:tc>
          <w:tcPr>
            <w:tcW w:w="7014" w:type="dxa"/>
          </w:tcPr>
          <w:p w14:paraId="7520679C">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7733B5FE">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299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2" w:type="dxa"/>
          </w:tcPr>
          <w:p w14:paraId="5ED6179F">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7</w:t>
            </w:r>
          </w:p>
        </w:tc>
        <w:tc>
          <w:tcPr>
            <w:tcW w:w="7014" w:type="dxa"/>
          </w:tcPr>
          <w:p w14:paraId="56550587">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16C1F2EC">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2ACD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02" w:type="dxa"/>
          </w:tcPr>
          <w:p w14:paraId="3C43DE4C">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8</w:t>
            </w:r>
          </w:p>
        </w:tc>
        <w:tc>
          <w:tcPr>
            <w:tcW w:w="7014" w:type="dxa"/>
          </w:tcPr>
          <w:p w14:paraId="12B3CC4C">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16B14C6A">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66E4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02" w:type="dxa"/>
          </w:tcPr>
          <w:p w14:paraId="1E0EB632">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9</w:t>
            </w:r>
          </w:p>
        </w:tc>
        <w:tc>
          <w:tcPr>
            <w:tcW w:w="7014" w:type="dxa"/>
          </w:tcPr>
          <w:p w14:paraId="35704F91">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30A93861">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39A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02" w:type="dxa"/>
          </w:tcPr>
          <w:p w14:paraId="70769999">
            <w:pPr>
              <w:pStyle w:val="13"/>
              <w:jc w:val="center"/>
              <w:rPr>
                <w:rFonts w:ascii="微軟正黑體" w:hAnsi="微軟正黑體" w:eastAsia="微軟正黑體" w:cs="微軟正黑體"/>
                <w:color w:val="000000"/>
                <w:kern w:val="24"/>
                <w:sz w:val="16"/>
                <w:szCs w:val="16"/>
                <w14:textFill>
                  <w14:solidFill>
                    <w14:srgbClr w14:val="000000">
                      <w14:satOff w14:val="0"/>
                      <w14:lumOff w14:val="0"/>
                    </w14:srgbClr>
                  </w14:solidFill>
                </w14:textFill>
              </w:rPr>
            </w:pPr>
            <w:r>
              <w:rPr>
                <w:rFonts w:hint="eastAsia" w:ascii="微軟正黑體" w:hAnsi="微軟正黑體" w:eastAsia="微軟正黑體" w:cs="微軟正黑體"/>
                <w:color w:val="000000"/>
                <w:kern w:val="24"/>
                <w:sz w:val="16"/>
                <w:szCs w:val="16"/>
                <w14:textFill>
                  <w14:solidFill>
                    <w14:srgbClr w14:val="000000">
                      <w14:satOff w14:val="0"/>
                      <w14:lumOff w14:val="0"/>
                    </w14:srgbClr>
                  </w14:solidFill>
                </w14:textFill>
              </w:rPr>
              <w:t>10</w:t>
            </w:r>
          </w:p>
        </w:tc>
        <w:tc>
          <w:tcPr>
            <w:tcW w:w="7014" w:type="dxa"/>
          </w:tcPr>
          <w:p w14:paraId="10EF7839">
            <w:pPr>
              <w:pStyle w:val="13"/>
              <w:jc w:val="right"/>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c>
          <w:tcPr>
            <w:tcW w:w="2211" w:type="dxa"/>
          </w:tcPr>
          <w:p w14:paraId="4DE3DD13">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r w14:paraId="09B0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416" w:type="dxa"/>
            <w:gridSpan w:val="2"/>
          </w:tcPr>
          <w:p w14:paraId="0C3778B8">
            <w:pPr>
              <w:pStyle w:val="13"/>
              <w:jc w:val="right"/>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r>
              <w:rPr>
                <w:rFonts w:hint="eastAsia" w:ascii="微軟正黑體" w:hAnsi="微軟正黑體" w:eastAsia="微軟正黑體" w:cs="微軟正黑體"/>
                <w:b/>
                <w:bCs/>
                <w:color w:val="000000"/>
                <w:kern w:val="24"/>
                <w:sz w:val="20"/>
                <w:szCs w:val="20"/>
                <w14:textFill>
                  <w14:solidFill>
                    <w14:srgbClr w14:val="000000">
                      <w14:satOff w14:val="0"/>
                      <w14:lumOff w14:val="0"/>
                    </w14:srgbClr>
                  </w14:solidFill>
                </w14:textFill>
              </w:rPr>
              <w:t>總預算(HKD)：</w:t>
            </w:r>
          </w:p>
        </w:tc>
        <w:tc>
          <w:tcPr>
            <w:tcW w:w="2211" w:type="dxa"/>
          </w:tcPr>
          <w:p w14:paraId="471EF52C">
            <w:pPr>
              <w:pStyle w:val="13"/>
              <w:jc w:val="center"/>
              <w:rPr>
                <w:rFonts w:ascii="微軟正黑體" w:hAnsi="微軟正黑體" w:eastAsia="微軟正黑體" w:cs="微軟正黑體"/>
                <w:color w:val="000000"/>
                <w:kern w:val="24"/>
                <w:sz w:val="20"/>
                <w:szCs w:val="20"/>
                <w14:textFill>
                  <w14:solidFill>
                    <w14:srgbClr w14:val="000000">
                      <w14:satOff w14:val="0"/>
                      <w14:lumOff w14:val="0"/>
                    </w14:srgbClr>
                  </w14:solidFill>
                </w14:textFill>
              </w:rPr>
            </w:pPr>
          </w:p>
        </w:tc>
      </w:tr>
    </w:tbl>
    <w:p w14:paraId="5245CDE8">
      <w:pPr>
        <w:spacing w:after="0" w:line="240" w:lineRule="auto"/>
        <w:rPr>
          <w:rFonts w:ascii="微軟正黑體" w:hAnsi="微軟正黑體" w:eastAsia="微軟正黑體"/>
          <w:sz w:val="20"/>
          <w:szCs w:val="20"/>
        </w:rPr>
      </w:pPr>
      <w:r>
        <w:rPr>
          <w:rFonts w:ascii="微軟正黑體" w:hAnsi="微軟正黑體" w:eastAsia="微軟正黑體" w:cs="Times New Roman"/>
          <w:b/>
          <w:bCs/>
          <w:sz w:val="20"/>
          <w:szCs w:val="20"/>
        </w:rPr>
        <w:br w:type="textWrapping"/>
      </w:r>
    </w:p>
    <w:p w14:paraId="5AF9310B">
      <w:pPr>
        <w:spacing w:after="0" w:line="240" w:lineRule="auto"/>
        <w:rPr>
          <w:rFonts w:ascii="微軟正黑體" w:hAnsi="微軟正黑體" w:eastAsia="微軟正黑體"/>
          <w:sz w:val="20"/>
          <w:szCs w:val="20"/>
        </w:rPr>
      </w:pPr>
    </w:p>
    <w:p w14:paraId="24DB6530">
      <w:pPr>
        <w:spacing w:after="0" w:line="240" w:lineRule="auto"/>
        <w:rPr>
          <w:rFonts w:ascii="微軟正黑體" w:hAnsi="微軟正黑體" w:eastAsia="微軟正黑體" w:cs="微軟正黑體"/>
          <w:b/>
          <w:kern w:val="0"/>
          <w:sz w:val="22"/>
          <w:szCs w:val="22"/>
          <w14:ligatures w14:val="none"/>
        </w:rPr>
      </w:pPr>
    </w:p>
    <w:p w14:paraId="0FC5B563">
      <w:pPr>
        <w:spacing w:after="0" w:line="240" w:lineRule="auto"/>
        <w:rPr>
          <w:rFonts w:ascii="微軟正黑體" w:hAnsi="微軟正黑體" w:eastAsia="微軟正黑體" w:cs="微軟正黑體"/>
          <w:b/>
          <w:kern w:val="0"/>
          <w:sz w:val="22"/>
          <w:szCs w:val="22"/>
          <w14:ligatures w14:val="none"/>
        </w:rPr>
      </w:pPr>
    </w:p>
    <w:p w14:paraId="2ECC4D5D">
      <w:pPr>
        <w:rPr>
          <w:rFonts w:ascii="微軟正黑體" w:hAnsi="微軟正黑體" w:eastAsia="微軟正黑體" w:cs="微軟正黑體"/>
          <w:b/>
          <w:kern w:val="0"/>
          <w:sz w:val="22"/>
          <w:szCs w:val="22"/>
          <w14:ligatures w14:val="none"/>
        </w:rPr>
      </w:pPr>
      <w:r>
        <w:rPr>
          <w:rFonts w:hint="eastAsia" w:ascii="微軟正黑體" w:hAnsi="微軟正黑體" w:eastAsia="微軟正黑體" w:cs="微軟正黑體"/>
          <w:b/>
          <w:kern w:val="0"/>
          <w:sz w:val="22"/>
          <w:szCs w:val="22"/>
          <w14:ligatures w14:val="none"/>
        </w:rPr>
        <w:br w:type="page"/>
      </w:r>
    </w:p>
    <w:p w14:paraId="6EC0BDAD">
      <w:pPr>
        <w:tabs>
          <w:tab w:val="left" w:pos="1921"/>
        </w:tabs>
        <w:autoSpaceDE w:val="0"/>
        <w:autoSpaceDN w:val="0"/>
        <w:spacing w:after="0" w:line="264" w:lineRule="auto"/>
        <w:rPr>
          <w:rFonts w:ascii="微軟正黑體" w:hAnsi="微軟正黑體" w:eastAsia="微軟正黑體" w:cs="微軟正黑體"/>
          <w:b/>
          <w:bCs/>
          <w:sz w:val="20"/>
          <w:szCs w:val="20"/>
        </w:rPr>
      </w:pPr>
      <w:r>
        <w:rPr>
          <w:rFonts w:hint="eastAsia" w:ascii="微軟正黑體" w:hAnsi="微軟正黑體" w:eastAsia="微軟正黑體" w:cs="微軟正黑體"/>
          <w:b/>
          <w:bCs/>
          <w:sz w:val="20"/>
          <w:szCs w:val="20"/>
        </w:rPr>
        <w:t>第4部分</w:t>
      </w:r>
      <w:r>
        <w:rPr>
          <w:rFonts w:hint="eastAsia" w:ascii="微軟正黑體" w:hAnsi="微軟正黑體" w:eastAsia="微軟正黑體" w:cs="新細明體"/>
          <w:b/>
          <w:bCs/>
          <w:kern w:val="0"/>
          <w:sz w:val="20"/>
          <w:szCs w:val="20"/>
          <w:lang w:bidi="ar"/>
        </w:rPr>
        <w:t>｜</w:t>
      </w:r>
      <w:r>
        <w:rPr>
          <w:rFonts w:hint="eastAsia" w:ascii="微軟正黑體" w:hAnsi="微軟正黑體" w:eastAsia="微軟正黑體"/>
          <w:b/>
          <w:bCs/>
          <w:sz w:val="20"/>
          <w:szCs w:val="20"/>
        </w:rPr>
        <w:t>注意事項與免責聲明</w:t>
      </w:r>
    </w:p>
    <w:p w14:paraId="73398E54">
      <w:pPr>
        <w:tabs>
          <w:tab w:val="left" w:pos="1921"/>
        </w:tabs>
        <w:autoSpaceDE w:val="0"/>
        <w:autoSpaceDN w:val="0"/>
        <w:spacing w:after="0" w:line="264" w:lineRule="auto"/>
        <w:rPr>
          <w:rFonts w:ascii="微軟正黑體" w:hAnsi="微軟正黑體" w:eastAsia="微軟正黑體"/>
          <w:sz w:val="20"/>
          <w:szCs w:val="20"/>
        </w:rPr>
      </w:pPr>
      <w:r>
        <w:rPr>
          <w:rFonts w:hint="eastAsia" w:ascii="微軟正黑體" w:hAnsi="微軟正黑體" w:eastAsia="微軟正黑體"/>
          <w:b/>
          <w:bCs/>
          <w:sz w:val="20"/>
          <w:szCs w:val="20"/>
        </w:rPr>
        <w:t>1. 注意事項</w:t>
      </w:r>
    </w:p>
    <w:p w14:paraId="02162FB8">
      <w:pPr>
        <w:tabs>
          <w:tab w:val="left" w:pos="1921"/>
        </w:tabs>
        <w:autoSpaceDE w:val="0"/>
        <w:autoSpaceDN w:val="0"/>
        <w:spacing w:after="0" w:line="264" w:lineRule="auto"/>
        <w:ind w:left="240" w:hanging="240" w:hangingChars="120"/>
        <w:rPr>
          <w:rFonts w:ascii="微軟正黑體" w:hAnsi="微軟正黑體" w:eastAsia="微軟正黑體"/>
          <w:sz w:val="20"/>
          <w:szCs w:val="20"/>
        </w:rPr>
      </w:pPr>
      <w:r>
        <w:rPr>
          <w:rFonts w:hint="eastAsia" w:ascii="微軟正黑體" w:hAnsi="微軟正黑體" w:eastAsia="微軟正黑體"/>
          <w:sz w:val="20"/>
          <w:szCs w:val="20"/>
        </w:rPr>
        <w:t>a. 教關將根據申請內容、實際需要、計劃可行性及資源情況進行審核，遞交表格並不代表自動獲批。</w:t>
      </w:r>
    </w:p>
    <w:p w14:paraId="28315B6B">
      <w:pPr>
        <w:tabs>
          <w:tab w:val="left" w:pos="1921"/>
        </w:tabs>
        <w:autoSpaceDE w:val="0"/>
        <w:autoSpaceDN w:val="0"/>
        <w:spacing w:after="0" w:line="264" w:lineRule="auto"/>
        <w:ind w:left="240" w:hanging="240" w:hangingChars="120"/>
        <w:rPr>
          <w:rFonts w:ascii="微軟正黑體" w:hAnsi="微軟正黑體" w:eastAsia="微軟正黑體"/>
          <w:sz w:val="20"/>
          <w:szCs w:val="20"/>
        </w:rPr>
      </w:pPr>
      <w:r>
        <w:rPr>
          <w:rFonts w:hint="eastAsia" w:ascii="微軟正黑體" w:hAnsi="微軟正黑體" w:eastAsia="微軟正黑體"/>
          <w:sz w:val="20"/>
          <w:szCs w:val="20"/>
        </w:rPr>
        <w:t>b. 教關保留最終審批權利，包括要求補交資料或就計劃內容提出建議或修訂。</w:t>
      </w:r>
    </w:p>
    <w:p w14:paraId="088CECD9">
      <w:pPr>
        <w:tabs>
          <w:tab w:val="left" w:pos="1921"/>
        </w:tabs>
        <w:autoSpaceDE w:val="0"/>
        <w:autoSpaceDN w:val="0"/>
        <w:spacing w:after="0" w:line="264" w:lineRule="auto"/>
        <w:ind w:left="240" w:hanging="240" w:hangingChars="120"/>
        <w:rPr>
          <w:rFonts w:ascii="微軟正黑體" w:hAnsi="微軟正黑體" w:eastAsia="微軟正黑體"/>
          <w:sz w:val="20"/>
          <w:szCs w:val="20"/>
        </w:rPr>
      </w:pPr>
      <w:r>
        <w:rPr>
          <w:rFonts w:hint="eastAsia" w:ascii="微軟正黑體" w:hAnsi="微軟正黑體" w:eastAsia="微軟正黑體"/>
          <w:sz w:val="20"/>
          <w:szCs w:val="20"/>
        </w:rPr>
        <w:t>c 機</w:t>
      </w:r>
      <w:r>
        <w:rPr>
          <w:rFonts w:hint="eastAsia" w:ascii="微軟正黑體" w:hAnsi="微軟正黑體" w:eastAsia="微軟正黑體" w:cs="微軟正黑體"/>
          <w:sz w:val="20"/>
          <w:szCs w:val="20"/>
        </w:rPr>
        <w:t>營辦</w:t>
      </w:r>
      <w:r>
        <w:rPr>
          <w:rFonts w:hint="eastAsia" w:ascii="微軟正黑體" w:hAnsi="微軟正黑體" w:eastAsia="微軟正黑體"/>
          <w:sz w:val="20"/>
          <w:szCs w:val="20"/>
        </w:rPr>
        <w:t>構／教會應按申請表所述計劃推行社區復元服侍，如有重大改動，應事先通知教關並獲批准。</w:t>
      </w:r>
    </w:p>
    <w:p w14:paraId="2166E433">
      <w:pPr>
        <w:tabs>
          <w:tab w:val="left" w:pos="1921"/>
        </w:tabs>
        <w:autoSpaceDE w:val="0"/>
        <w:autoSpaceDN w:val="0"/>
        <w:spacing w:after="0" w:line="264" w:lineRule="auto"/>
        <w:ind w:left="240" w:hanging="240" w:hangingChars="120"/>
        <w:rPr>
          <w:rFonts w:ascii="微軟正黑體" w:hAnsi="微軟正黑體" w:eastAsia="微軟正黑體"/>
          <w:sz w:val="20"/>
          <w:szCs w:val="20"/>
        </w:rPr>
      </w:pPr>
      <w:r>
        <w:rPr>
          <w:rFonts w:hint="eastAsia" w:ascii="微軟正黑體" w:hAnsi="微軟正黑體" w:eastAsia="微軟正黑體"/>
          <w:sz w:val="20"/>
          <w:szCs w:val="20"/>
        </w:rPr>
        <w:t xml:space="preserve">d. </w:t>
      </w:r>
      <w:r>
        <w:rPr>
          <w:rFonts w:hint="eastAsia" w:ascii="微軟正黑體" w:hAnsi="微軟正黑體" w:eastAsia="微軟正黑體" w:cs="微軟正黑體"/>
          <w:sz w:val="20"/>
          <w:szCs w:val="20"/>
        </w:rPr>
        <w:t>營辦</w:t>
      </w:r>
      <w:r>
        <w:rPr>
          <w:rFonts w:hint="eastAsia" w:ascii="微軟正黑體" w:hAnsi="微軟正黑體" w:eastAsia="微軟正黑體"/>
          <w:sz w:val="20"/>
          <w:szCs w:val="20"/>
        </w:rPr>
        <w:t>機構／教會應妥善使用撥款，並保留相關單據及記錄，供日後審核及報告之用。</w:t>
      </w:r>
    </w:p>
    <w:p w14:paraId="034D482E">
      <w:pPr>
        <w:tabs>
          <w:tab w:val="left" w:pos="1921"/>
        </w:tabs>
        <w:autoSpaceDE w:val="0"/>
        <w:autoSpaceDN w:val="0"/>
        <w:spacing w:after="0" w:line="264" w:lineRule="auto"/>
        <w:ind w:left="240" w:hanging="240" w:hangingChars="120"/>
        <w:rPr>
          <w:rFonts w:ascii="微軟正黑體" w:hAnsi="微軟正黑體" w:eastAsia="微軟正黑體"/>
          <w:sz w:val="20"/>
          <w:szCs w:val="20"/>
        </w:rPr>
      </w:pPr>
      <w:r>
        <w:rPr>
          <w:rFonts w:hint="eastAsia" w:ascii="微軟正黑體" w:hAnsi="微軟正黑體" w:eastAsia="微軟正黑體"/>
          <w:sz w:val="20"/>
          <w:szCs w:val="20"/>
        </w:rPr>
        <w:t>e. 完成計劃後，</w:t>
      </w:r>
      <w:r>
        <w:rPr>
          <w:rFonts w:hint="eastAsia" w:ascii="微軟正黑體" w:hAnsi="微軟正黑體" w:eastAsia="微軟正黑體" w:cs="微軟正黑體"/>
          <w:sz w:val="20"/>
          <w:szCs w:val="20"/>
        </w:rPr>
        <w:t>營辦</w:t>
      </w:r>
      <w:r>
        <w:rPr>
          <w:rFonts w:hint="eastAsia" w:ascii="微軟正黑體" w:hAnsi="微軟正黑體" w:eastAsia="微軟正黑體"/>
          <w:sz w:val="20"/>
          <w:szCs w:val="20"/>
        </w:rPr>
        <w:t>機構／教會須提交「總結報告」，包括服侍成果、財務摘要、照片、故事及反思等，作為成果歸檔批核撥款的依據。</w:t>
      </w:r>
    </w:p>
    <w:p w14:paraId="46D6C369">
      <w:pPr>
        <w:tabs>
          <w:tab w:val="left" w:pos="1921"/>
        </w:tabs>
        <w:autoSpaceDE w:val="0"/>
        <w:autoSpaceDN w:val="0"/>
        <w:spacing w:after="0" w:line="264" w:lineRule="auto"/>
        <w:ind w:left="240" w:hanging="240" w:hangingChars="120"/>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t>f. 有關計劃的海報及宣傳物品必須印上「教會關懷貧窮網絡」及「愛心行動」的標誌及贊助字句。</w:t>
      </w:r>
    </w:p>
    <w:p w14:paraId="38135D8D">
      <w:pPr>
        <w:tabs>
          <w:tab w:val="left" w:pos="1921"/>
        </w:tabs>
        <w:autoSpaceDE w:val="0"/>
        <w:autoSpaceDN w:val="0"/>
        <w:spacing w:after="0" w:line="264" w:lineRule="auto"/>
        <w:ind w:left="240" w:hanging="240" w:hangingChars="120"/>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t>g. 請參閱計劃資料以了解營辦</w:t>
      </w:r>
      <w:r>
        <w:rPr>
          <w:rFonts w:hint="eastAsia" w:ascii="微軟正黑體" w:hAnsi="微軟正黑體" w:eastAsia="微軟正黑體"/>
          <w:sz w:val="20"/>
          <w:szCs w:val="20"/>
        </w:rPr>
        <w:t>機構／</w:t>
      </w:r>
      <w:r>
        <w:rPr>
          <w:rFonts w:hint="eastAsia" w:ascii="微軟正黑體" w:hAnsi="微軟正黑體" w:eastAsia="微軟正黑體" w:cs="微軟正黑體"/>
          <w:sz w:val="20"/>
          <w:szCs w:val="20"/>
        </w:rPr>
        <w:t>教會的角色及所須提交的文件與報告，教關發放資助的安排等。如營辦</w:t>
      </w:r>
      <w:r>
        <w:rPr>
          <w:rFonts w:hint="eastAsia" w:ascii="微軟正黑體" w:hAnsi="微軟正黑體" w:eastAsia="微軟正黑體"/>
          <w:sz w:val="20"/>
          <w:szCs w:val="20"/>
        </w:rPr>
        <w:t>機構／</w:t>
      </w:r>
      <w:r>
        <w:rPr>
          <w:rFonts w:hint="eastAsia" w:ascii="微軟正黑體" w:hAnsi="微軟正黑體" w:eastAsia="微軟正黑體" w:cs="微軟正黑體"/>
          <w:sz w:val="20"/>
          <w:szCs w:val="20"/>
        </w:rPr>
        <w:t>教會未能符合教關手冊內之要求，教關保留不發放資助的權利。</w:t>
      </w:r>
    </w:p>
    <w:p w14:paraId="59F8C2DD">
      <w:pPr>
        <w:tabs>
          <w:tab w:val="left" w:pos="1921"/>
        </w:tabs>
        <w:autoSpaceDE w:val="0"/>
        <w:autoSpaceDN w:val="0"/>
        <w:spacing w:after="0" w:line="264" w:lineRule="auto"/>
        <w:ind w:left="240" w:hanging="240" w:hangingChars="120"/>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t>h. 營辦</w:t>
      </w:r>
      <w:r>
        <w:rPr>
          <w:rFonts w:hint="eastAsia" w:ascii="微軟正黑體" w:hAnsi="微軟正黑體" w:eastAsia="微軟正黑體"/>
          <w:sz w:val="20"/>
          <w:szCs w:val="20"/>
        </w:rPr>
        <w:t>機構／</w:t>
      </w:r>
      <w:r>
        <w:rPr>
          <w:rFonts w:hint="eastAsia" w:ascii="微軟正黑體" w:hAnsi="微軟正黑體" w:eastAsia="微軟正黑體" w:cs="微軟正黑體"/>
          <w:sz w:val="20"/>
          <w:szCs w:val="20"/>
        </w:rPr>
        <w:t>教會同意教關使用計劃的資料(包括但不限於營辦</w:t>
      </w:r>
      <w:r>
        <w:rPr>
          <w:rFonts w:hint="eastAsia" w:ascii="微軟正黑體" w:hAnsi="微軟正黑體" w:eastAsia="微軟正黑體"/>
          <w:sz w:val="20"/>
          <w:szCs w:val="20"/>
        </w:rPr>
        <w:t>機構／</w:t>
      </w:r>
      <w:r>
        <w:rPr>
          <w:rFonts w:hint="eastAsia" w:ascii="微軟正黑體" w:hAnsi="微軟正黑體" w:eastAsia="微軟正黑體" w:cs="微軟正黑體"/>
          <w:sz w:val="20"/>
          <w:szCs w:val="20"/>
        </w:rPr>
        <w:t>教會及參加者的分享內容及照片</w:t>
      </w:r>
      <w:r>
        <w:rPr>
          <w:rFonts w:hint="eastAsia" w:ascii="微軟正黑體" w:hAnsi="微軟正黑體" w:eastAsia="微軟正黑體" w:cs="微軟正黑體"/>
          <w:color w:val="000000"/>
          <w:sz w:val="20"/>
          <w:szCs w:val="20"/>
        </w:rPr>
        <w:t>等</w:t>
      </w:r>
      <w:r>
        <w:rPr>
          <w:rFonts w:hint="eastAsia" w:ascii="微軟正黑體" w:hAnsi="微軟正黑體" w:eastAsia="微軟正黑體" w:cs="微軟正黑體"/>
          <w:sz w:val="20"/>
          <w:szCs w:val="20"/>
        </w:rPr>
        <w:t xml:space="preserve">)，用作推廣此計劃及籌募贊助之用。 </w:t>
      </w:r>
    </w:p>
    <w:p w14:paraId="1FE6A9E6">
      <w:pPr>
        <w:tabs>
          <w:tab w:val="left" w:pos="1921"/>
        </w:tabs>
        <w:autoSpaceDE w:val="0"/>
        <w:autoSpaceDN w:val="0"/>
        <w:spacing w:after="0" w:line="264" w:lineRule="auto"/>
        <w:ind w:left="240" w:hanging="240" w:hangingChars="120"/>
        <w:rPr>
          <w:rFonts w:ascii="微軟正黑體" w:hAnsi="微軟正黑體" w:eastAsia="微軟正黑體" w:cs="微軟正黑體"/>
          <w:sz w:val="20"/>
          <w:szCs w:val="20"/>
        </w:rPr>
      </w:pPr>
    </w:p>
    <w:p w14:paraId="566FAF2F">
      <w:pPr>
        <w:pStyle w:val="35"/>
        <w:autoSpaceDE w:val="0"/>
        <w:autoSpaceDN w:val="0"/>
        <w:adjustRightInd w:val="0"/>
        <w:snapToGrid w:val="0"/>
        <w:spacing w:after="0" w:line="264" w:lineRule="auto"/>
        <w:ind w:left="0"/>
        <w:rPr>
          <w:rFonts w:ascii="微軟正黑體" w:hAnsi="微軟正黑體" w:eastAsia="微軟正黑體" w:cs="微軟正黑體"/>
          <w:color w:val="000000"/>
          <w:sz w:val="20"/>
          <w:szCs w:val="20"/>
        </w:rPr>
      </w:pPr>
      <w:r>
        <w:rPr>
          <w:rFonts w:hint="eastAsia" w:ascii="微軟正黑體" w:hAnsi="微軟正黑體" w:eastAsia="微軟正黑體" w:cs="微軟正黑體"/>
          <w:b/>
          <w:color w:val="000000"/>
          <w:sz w:val="20"/>
          <w:szCs w:val="20"/>
        </w:rPr>
        <w:t>2.</w:t>
      </w:r>
      <w:r>
        <w:rPr>
          <w:rFonts w:hint="eastAsia" w:ascii="微軟正黑體" w:hAnsi="微軟正黑體" w:eastAsia="微軟正黑體"/>
          <w:b/>
          <w:bCs/>
          <w:sz w:val="20"/>
          <w:szCs w:val="20"/>
        </w:rPr>
        <w:t xml:space="preserve"> </w:t>
      </w:r>
      <w:r>
        <w:rPr>
          <w:rFonts w:hint="eastAsia" w:ascii="微軟正黑體" w:hAnsi="微軟正黑體" w:eastAsia="微軟正黑體" w:cs="微軟正黑體"/>
          <w:b/>
          <w:color w:val="000000"/>
          <w:sz w:val="20"/>
          <w:szCs w:val="20"/>
        </w:rPr>
        <w:t>申請人聲明</w:t>
      </w:r>
      <w:bookmarkStart w:id="0" w:name="_Hlk69158472"/>
    </w:p>
    <w:p w14:paraId="15A08CAC">
      <w:pPr>
        <w:pStyle w:val="35"/>
        <w:numPr>
          <w:ilvl w:val="0"/>
          <w:numId w:val="9"/>
        </w:numPr>
        <w:adjustRightInd w:val="0"/>
        <w:snapToGrid w:val="0"/>
        <w:spacing w:after="0" w:line="264" w:lineRule="auto"/>
        <w:ind w:left="220" w:hanging="220"/>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本人 (即申請人) 現聲明據本人所知，本表以上所列各項有關資訊是正確無訛。</w:t>
      </w:r>
    </w:p>
    <w:p w14:paraId="4B4159DB">
      <w:pPr>
        <w:pStyle w:val="35"/>
        <w:numPr>
          <w:ilvl w:val="0"/>
          <w:numId w:val="9"/>
        </w:numPr>
        <w:adjustRightInd w:val="0"/>
        <w:snapToGrid w:val="0"/>
        <w:spacing w:after="0" w:line="264" w:lineRule="auto"/>
        <w:ind w:left="220" w:hanging="220"/>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本人已細閱並了解此</w:t>
      </w:r>
      <w:r>
        <w:rPr>
          <w:rFonts w:hint="eastAsia" w:ascii="微軟正黑體" w:hAnsi="微軟正黑體" w:eastAsia="微軟正黑體" w:cs="微軟正黑體"/>
          <w:sz w:val="20"/>
          <w:szCs w:val="20"/>
        </w:rPr>
        <w:t>計劃</w:t>
      </w:r>
      <w:r>
        <w:rPr>
          <w:rFonts w:hint="eastAsia" w:ascii="微軟正黑體" w:hAnsi="微軟正黑體" w:eastAsia="微軟正黑體" w:cs="微軟正黑體"/>
          <w:color w:val="000000"/>
          <w:sz w:val="20"/>
          <w:szCs w:val="20"/>
        </w:rPr>
        <w:t>的內容及願意遵守此計劃的要求，以達成計劃的目標。</w:t>
      </w:r>
    </w:p>
    <w:p w14:paraId="25210951">
      <w:pPr>
        <w:pStyle w:val="35"/>
        <w:numPr>
          <w:ilvl w:val="0"/>
          <w:numId w:val="9"/>
        </w:numPr>
        <w:adjustRightInd w:val="0"/>
        <w:snapToGrid w:val="0"/>
        <w:spacing w:after="0" w:line="264" w:lineRule="auto"/>
        <w:ind w:left="220" w:hanging="220"/>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本人同意教會關懷貧窮網絡有限公司就領取計劃津助一事而進行有關的調查。教會關懷貧窮網絡有限公司保留權利與有關的計劃參加者及受助人見面以進行驗證。</w:t>
      </w:r>
    </w:p>
    <w:p w14:paraId="7F6F2B55">
      <w:pPr>
        <w:pStyle w:val="35"/>
        <w:numPr>
          <w:ilvl w:val="0"/>
          <w:numId w:val="9"/>
        </w:numPr>
        <w:adjustRightInd w:val="0"/>
        <w:snapToGrid w:val="0"/>
        <w:spacing w:after="0" w:line="264" w:lineRule="auto"/>
        <w:ind w:left="220" w:hanging="220"/>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本人同意教會關懷貧窮網絡有限公司將會使用本人所提供的個人資料，包括 (但不限於) 用於監察和檢討各項服務、處理有關本人所獲得服務的投訴、進行研究及調查、製備統計數字、履行法定職責等。向教會關懷貧窮網絡有限公司提供個人資料純屬自願。</w:t>
      </w:r>
    </w:p>
    <w:bookmarkEnd w:id="0"/>
    <w:p w14:paraId="66DE63F2">
      <w:pPr>
        <w:pStyle w:val="35"/>
        <w:autoSpaceDE w:val="0"/>
        <w:autoSpaceDN w:val="0"/>
        <w:adjustRightInd w:val="0"/>
        <w:snapToGrid w:val="0"/>
        <w:spacing w:after="0" w:line="264" w:lineRule="auto"/>
        <w:ind w:left="0"/>
        <w:jc w:val="both"/>
        <w:rPr>
          <w:rFonts w:ascii="微軟正黑體" w:hAnsi="微軟正黑體" w:eastAsia="微軟正黑體" w:cs="微軟正黑體"/>
          <w:b/>
          <w:bCs/>
          <w:color w:val="000000"/>
          <w:sz w:val="20"/>
          <w:szCs w:val="20"/>
        </w:rPr>
      </w:pPr>
      <w:bookmarkStart w:id="1" w:name="_Hlk68987843"/>
      <w:r>
        <w:rPr>
          <w:rFonts w:hint="eastAsia" w:ascii="微軟正黑體" w:hAnsi="微軟正黑體" w:eastAsia="微軟正黑體" w:cs="微軟正黑體"/>
          <w:b/>
          <w:bCs/>
          <w:sz w:val="20"/>
          <w:szCs w:val="20"/>
        </w:rPr>
        <w:br w:type="textWrapping"/>
      </w:r>
      <w:r>
        <w:rPr>
          <w:rFonts w:hint="eastAsia" w:ascii="微軟正黑體" w:hAnsi="微軟正黑體" w:eastAsia="微軟正黑體" w:cs="微軟正黑體"/>
          <w:b/>
          <w:bCs/>
          <w:sz w:val="20"/>
          <w:szCs w:val="20"/>
        </w:rPr>
        <w:t xml:space="preserve">3. </w:t>
      </w:r>
      <w:r>
        <w:rPr>
          <w:rFonts w:hint="eastAsia" w:ascii="微軟正黑體" w:hAnsi="微軟正黑體" w:eastAsia="微軟正黑體" w:cs="微軟正黑體"/>
          <w:b/>
          <w:bCs/>
          <w:color w:val="000000"/>
          <w:sz w:val="20"/>
          <w:szCs w:val="20"/>
        </w:rPr>
        <w:t>免責聲明</w:t>
      </w:r>
      <w:bookmarkEnd w:id="1"/>
    </w:p>
    <w:p w14:paraId="7CAD35B8">
      <w:pPr>
        <w:numPr>
          <w:ilvl w:val="0"/>
          <w:numId w:val="10"/>
        </w:numPr>
        <w:tabs>
          <w:tab w:val="clear" w:pos="425"/>
        </w:tabs>
        <w:adjustRightInd w:val="0"/>
        <w:snapToGrid w:val="0"/>
        <w:spacing w:after="0" w:line="264" w:lineRule="auto"/>
        <w:ind w:left="225" w:right="30" w:hanging="225"/>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 xml:space="preserve">教會關懷貧窮網絡 (簡稱教關)會盡力遵守《個人資料(私隱)條例》所列載的規定，依照收集資料時所說明的目的使用該等資料，並確保個人資料得到妥善儲存。教關將運用你的個人資料(包括你的姓名、電話及電郵等)，以便日後作為與你通訊、活動推廣、呼籲慈善捐款或收集意見的用途。如有需要，你可以隨時向教關提出要求停止使用你的個人資料 </w:t>
      </w:r>
      <w:r>
        <w:fldChar w:fldCharType="begin"/>
      </w:r>
      <w:r>
        <w:instrText xml:space="preserve"> HYPERLINK "info@hkcnp.org.hk" </w:instrText>
      </w:r>
      <w:r>
        <w:fldChar w:fldCharType="separate"/>
      </w:r>
      <w:r>
        <w:rPr>
          <w:rStyle w:val="16"/>
          <w:rFonts w:hint="eastAsia" w:ascii="微軟正黑體" w:hAnsi="微軟正黑體" w:eastAsia="微軟正黑體" w:cs="微軟正黑體"/>
          <w:color w:val="000000"/>
          <w:sz w:val="20"/>
          <w:szCs w:val="20"/>
        </w:rPr>
        <w:t>info@hkcnp.org.hk</w:t>
      </w:r>
      <w:r>
        <w:rPr>
          <w:rStyle w:val="16"/>
          <w:rFonts w:hint="eastAsia" w:ascii="微軟正黑體" w:hAnsi="微軟正黑體" w:eastAsia="微軟正黑體" w:cs="微軟正黑體"/>
          <w:color w:val="000000"/>
          <w:sz w:val="20"/>
          <w:szCs w:val="20"/>
        </w:rPr>
        <w:fldChar w:fldCharType="end"/>
      </w:r>
      <w:r>
        <w:rPr>
          <w:rFonts w:hint="eastAsia" w:ascii="微軟正黑體" w:hAnsi="微軟正黑體" w:eastAsia="微軟正黑體" w:cs="微軟正黑體"/>
          <w:color w:val="000000"/>
          <w:sz w:val="20"/>
          <w:szCs w:val="20"/>
        </w:rPr>
        <w:t xml:space="preserve"> (行政部主管) ，此項安排無須繳付任何費用。</w:t>
      </w:r>
    </w:p>
    <w:p w14:paraId="1BF2C8E2">
      <w:pPr>
        <w:numPr>
          <w:ilvl w:val="0"/>
          <w:numId w:val="10"/>
        </w:numPr>
        <w:tabs>
          <w:tab w:val="clear" w:pos="425"/>
        </w:tabs>
        <w:adjustRightInd w:val="0"/>
        <w:snapToGrid w:val="0"/>
        <w:spacing w:after="0" w:line="264" w:lineRule="auto"/>
        <w:ind w:left="225" w:right="30" w:hanging="225"/>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教關於此計劃只作為捐款機構，教關與接受捐款機構並無合夥人或其他法律關係；教關與計劃參加者之間也無僱傭關係。教會關懷貧窮網絡有限公司保留最終決定權。</w:t>
      </w:r>
    </w:p>
    <w:p w14:paraId="4C115573">
      <w:pPr>
        <w:adjustRightInd w:val="0"/>
        <w:snapToGrid w:val="0"/>
        <w:spacing w:after="0" w:line="264" w:lineRule="auto"/>
        <w:ind w:right="30"/>
        <w:rPr>
          <w:rFonts w:ascii="微軟正黑體" w:hAnsi="微軟正黑體" w:eastAsia="微軟正黑體" w:cs="微軟正黑體"/>
          <w:b/>
          <w:bCs/>
          <w:color w:val="000000"/>
          <w:sz w:val="20"/>
          <w:szCs w:val="20"/>
        </w:rPr>
      </w:pPr>
    </w:p>
    <w:p w14:paraId="6F3FAA38">
      <w:pPr>
        <w:adjustRightInd w:val="0"/>
        <w:snapToGrid w:val="0"/>
        <w:spacing w:after="0" w:line="264" w:lineRule="auto"/>
        <w:ind w:right="30"/>
        <w:rPr>
          <w:rFonts w:ascii="微軟正黑體" w:hAnsi="微軟正黑體" w:eastAsia="微軟正黑體" w:cs="微軟正黑體"/>
          <w:b/>
          <w:bCs/>
          <w:color w:val="000000"/>
          <w:sz w:val="20"/>
          <w:szCs w:val="20"/>
        </w:rPr>
      </w:pPr>
    </w:p>
    <w:p w14:paraId="396AA4F8">
      <w:pPr>
        <w:adjustRightInd w:val="0"/>
        <w:snapToGrid w:val="0"/>
        <w:spacing w:after="0" w:line="264" w:lineRule="auto"/>
        <w:ind w:right="30"/>
        <w:rPr>
          <w:rFonts w:ascii="微軟正黑體" w:hAnsi="微軟正黑體" w:eastAsia="微軟正黑體" w:cs="微軟正黑體"/>
          <w:b/>
          <w:bCs/>
          <w:color w:val="000000"/>
          <w:sz w:val="20"/>
          <w:szCs w:val="20"/>
        </w:rPr>
      </w:pPr>
    </w:p>
    <w:p w14:paraId="6FB6E296">
      <w:pPr>
        <w:adjustRightInd w:val="0"/>
        <w:snapToGrid w:val="0"/>
        <w:spacing w:after="0" w:line="264" w:lineRule="auto"/>
        <w:ind w:right="30"/>
        <w:rPr>
          <w:rFonts w:ascii="微軟正黑體" w:hAnsi="微軟正黑體" w:eastAsia="微軟正黑體" w:cs="微軟正黑體"/>
          <w:b/>
          <w:bCs/>
          <w:color w:val="000000"/>
          <w:sz w:val="20"/>
          <w:szCs w:val="20"/>
        </w:rPr>
      </w:pPr>
    </w:p>
    <w:p w14:paraId="13940966">
      <w:pPr>
        <w:adjustRightInd w:val="0"/>
        <w:snapToGrid w:val="0"/>
        <w:spacing w:after="0" w:line="264" w:lineRule="auto"/>
        <w:ind w:right="30"/>
        <w:rPr>
          <w:rFonts w:ascii="微軟正黑體" w:hAnsi="微軟正黑體" w:eastAsia="微軟正黑體" w:cs="微軟正黑體"/>
          <w:b/>
          <w:bCs/>
          <w:color w:val="000000"/>
          <w:sz w:val="20"/>
          <w:szCs w:val="20"/>
        </w:rPr>
      </w:pPr>
    </w:p>
    <w:p w14:paraId="7BD6189C">
      <w:pPr>
        <w:adjustRightInd w:val="0"/>
        <w:snapToGrid w:val="0"/>
        <w:spacing w:after="0" w:line="264" w:lineRule="auto"/>
        <w:ind w:right="30"/>
        <w:rPr>
          <w:rFonts w:ascii="微軟正黑體" w:hAnsi="微軟正黑體" w:eastAsia="微軟正黑體" w:cs="微軟正黑體"/>
          <w:b/>
          <w:bCs/>
          <w:color w:val="000000"/>
          <w:sz w:val="20"/>
          <w:szCs w:val="20"/>
        </w:rPr>
      </w:pPr>
    </w:p>
    <w:p w14:paraId="10E915F4">
      <w:pPr>
        <w:adjustRightInd w:val="0"/>
        <w:snapToGrid w:val="0"/>
        <w:spacing w:after="0" w:line="264" w:lineRule="auto"/>
        <w:ind w:right="30"/>
        <w:rPr>
          <w:rFonts w:ascii="微軟正黑體" w:hAnsi="微軟正黑體" w:eastAsia="微軟正黑體" w:cs="微軟正黑體"/>
          <w:b/>
          <w:bCs/>
          <w:color w:val="000000"/>
          <w:sz w:val="20"/>
          <w:szCs w:val="20"/>
        </w:rPr>
      </w:pPr>
    </w:p>
    <w:p w14:paraId="50080454">
      <w:pPr>
        <w:adjustRightInd w:val="0"/>
        <w:snapToGrid w:val="0"/>
        <w:spacing w:after="0" w:line="264" w:lineRule="auto"/>
        <w:ind w:right="30"/>
        <w:rPr>
          <w:rFonts w:ascii="微軟正黑體" w:hAnsi="微軟正黑體" w:eastAsia="微軟正黑體" w:cs="微軟正黑體"/>
          <w:b/>
          <w:bCs/>
          <w:color w:val="000000"/>
          <w:sz w:val="20"/>
          <w:szCs w:val="20"/>
        </w:rPr>
      </w:pPr>
      <w:r>
        <w:rPr>
          <w:rFonts w:hint="eastAsia" w:ascii="微軟正黑體" w:hAnsi="微軟正黑體" w:eastAsia="微軟正黑體" w:cs="微軟正黑體"/>
          <w:b/>
          <w:bCs/>
          <w:color w:val="000000"/>
          <w:sz w:val="20"/>
          <w:szCs w:val="20"/>
        </w:rPr>
        <w:t>第5部份｜申請人確認與簽署</w:t>
      </w:r>
    </w:p>
    <w:p w14:paraId="5E9AE567">
      <w:pPr>
        <w:adjustRightInd w:val="0"/>
        <w:snapToGrid w:val="0"/>
        <w:spacing w:after="0" w:line="264" w:lineRule="auto"/>
        <w:ind w:right="30"/>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本人已閱讀並同意本申請表上的所有事項，並簽署作實：</w:t>
      </w:r>
    </w:p>
    <w:p w14:paraId="26C7D1CB">
      <w:pPr>
        <w:tabs>
          <w:tab w:val="left" w:pos="1921"/>
        </w:tabs>
        <w:spacing w:after="0" w:line="264" w:lineRule="auto"/>
        <w:rPr>
          <w:rFonts w:ascii="微軟正黑體" w:hAnsi="微軟正黑體" w:eastAsia="微軟正黑體" w:cs="微軟正黑體"/>
          <w:sz w:val="20"/>
          <w:szCs w:val="20"/>
        </w:rPr>
      </w:pPr>
    </w:p>
    <w:p w14:paraId="5AC82C4A">
      <w:pPr>
        <w:tabs>
          <w:tab w:val="left" w:pos="1921"/>
          <w:tab w:val="left" w:pos="3080"/>
          <w:tab w:val="left" w:pos="5720"/>
        </w:tabs>
        <w:autoSpaceDE w:val="0"/>
        <w:autoSpaceDN w:val="0"/>
        <w:spacing w:after="0" w:line="240" w:lineRule="auto"/>
        <w:rPr>
          <w:rFonts w:ascii="微軟正黑體" w:hAnsi="微軟正黑體" w:eastAsia="微軟正黑體" w:cs="微軟正黑體"/>
          <w:sz w:val="20"/>
          <w:szCs w:val="20"/>
          <w:u w:val="single"/>
        </w:rPr>
      </w:pPr>
      <w:bookmarkStart w:id="2" w:name="_Hlk216945179"/>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教會堂主任</w:t>
      </w:r>
      <w:r>
        <w:rPr>
          <w:rFonts w:hint="eastAsia" w:ascii="微軟正黑體" w:hAnsi="微軟正黑體" w:eastAsia="微軟正黑體"/>
          <w:sz w:val="20"/>
          <w:szCs w:val="20"/>
        </w:rPr>
        <w:t>簽署及教會蓋印／</w:t>
      </w:r>
      <w:r>
        <w:rPr>
          <w:rFonts w:hint="eastAsia" w:ascii="微軟正黑體" w:hAnsi="微軟正黑體" w:eastAsia="微軟正黑體"/>
          <w:sz w:val="20"/>
          <w:szCs w:val="20"/>
        </w:rPr>
        <w:tab/>
      </w:r>
      <w:r>
        <w:rPr>
          <w:rFonts w:hint="eastAsia" w:ascii="微軟正黑體" w:hAnsi="微軟正黑體" w:eastAsia="微軟正黑體" w:cs="微軟正黑體"/>
          <w:sz w:val="20"/>
          <w:szCs w:val="20"/>
        </w:rPr>
        <w:t>：</w:t>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p>
    <w:p w14:paraId="4C580107">
      <w:pPr>
        <w:tabs>
          <w:tab w:val="left" w:pos="1921"/>
          <w:tab w:val="left" w:pos="2640"/>
          <w:tab w:val="left" w:pos="5720"/>
        </w:tabs>
        <w:autoSpaceDE w:val="0"/>
        <w:autoSpaceDN w:val="0"/>
        <w:spacing w:after="0" w:line="240" w:lineRule="auto"/>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機構總幹事簽署及機構蓋印</w:t>
      </w:r>
    </w:p>
    <w:p w14:paraId="672C43D4">
      <w:pPr>
        <w:tabs>
          <w:tab w:val="left" w:pos="1921"/>
          <w:tab w:val="left" w:pos="2640"/>
          <w:tab w:val="left" w:pos="5720"/>
        </w:tabs>
        <w:autoSpaceDE w:val="0"/>
        <w:autoSpaceDN w:val="0"/>
        <w:spacing w:after="0" w:line="240" w:lineRule="auto"/>
        <w:rPr>
          <w:rFonts w:ascii="微軟正黑體" w:hAnsi="微軟正黑體" w:eastAsia="微軟正黑體" w:cs="微軟正黑體"/>
          <w:sz w:val="20"/>
          <w:szCs w:val="20"/>
        </w:rPr>
      </w:pPr>
    </w:p>
    <w:bookmarkEnd w:id="2"/>
    <w:p w14:paraId="28331780">
      <w:pPr>
        <w:tabs>
          <w:tab w:val="left" w:pos="1921"/>
          <w:tab w:val="left" w:pos="3080"/>
          <w:tab w:val="left" w:pos="5720"/>
        </w:tabs>
        <w:autoSpaceDE w:val="0"/>
        <w:autoSpaceDN w:val="0"/>
        <w:spacing w:after="0" w:line="240" w:lineRule="auto"/>
        <w:rPr>
          <w:rFonts w:ascii="微軟正黑體" w:hAnsi="微軟正黑體" w:eastAsia="微軟正黑體" w:cs="微軟正黑體"/>
          <w:sz w:val="20"/>
          <w:szCs w:val="20"/>
          <w:u w:val="single"/>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教會堂主任姓名</w:t>
      </w:r>
      <w:r>
        <w:rPr>
          <w:rFonts w:hint="eastAsia" w:ascii="微軟正黑體" w:hAnsi="微軟正黑體" w:eastAsia="微軟正黑體"/>
          <w:sz w:val="20"/>
          <w:szCs w:val="20"/>
        </w:rPr>
        <w:t>／</w:t>
      </w:r>
      <w:r>
        <w:rPr>
          <w:rFonts w:hint="eastAsia" w:ascii="微軟正黑體" w:hAnsi="微軟正黑體" w:eastAsia="微軟正黑體" w:cs="微軟正黑體"/>
          <w:sz w:val="20"/>
          <w:szCs w:val="20"/>
        </w:rPr>
        <w:tab/>
      </w:r>
      <w:r>
        <w:rPr>
          <w:rFonts w:hint="eastAsia" w:ascii="微軟正黑體" w:hAnsi="微軟正黑體" w:eastAsia="微軟正黑體" w:cs="微軟正黑體"/>
          <w:sz w:val="20"/>
          <w:szCs w:val="20"/>
        </w:rPr>
        <w:tab/>
      </w:r>
      <w:r>
        <w:rPr>
          <w:rFonts w:hint="eastAsia" w:ascii="微軟正黑體" w:hAnsi="微軟正黑體" w:eastAsia="微軟正黑體" w:cs="微軟正黑體"/>
          <w:sz w:val="20"/>
          <w:szCs w:val="20"/>
        </w:rPr>
        <w:t>：</w:t>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r>
        <w:rPr>
          <w:rFonts w:hint="eastAsia" w:ascii="微軟正黑體" w:hAnsi="微軟正黑體" w:eastAsia="微軟正黑體" w:cs="微軟正黑體"/>
          <w:sz w:val="20"/>
          <w:szCs w:val="20"/>
          <w:u w:val="single"/>
        </w:rPr>
        <w:tab/>
      </w:r>
    </w:p>
    <w:p w14:paraId="4B194A2A">
      <w:pPr>
        <w:tabs>
          <w:tab w:val="left" w:pos="1921"/>
          <w:tab w:val="left" w:pos="2640"/>
          <w:tab w:val="left" w:pos="5500"/>
        </w:tabs>
        <w:autoSpaceDE w:val="0"/>
        <w:autoSpaceDN w:val="0"/>
        <w:spacing w:after="0" w:line="240" w:lineRule="auto"/>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機構總幹事姓名</w:t>
      </w:r>
    </w:p>
    <w:p w14:paraId="243EFDBC">
      <w:pPr>
        <w:tabs>
          <w:tab w:val="left" w:pos="1921"/>
          <w:tab w:val="left" w:pos="3080"/>
          <w:tab w:val="left" w:pos="5500"/>
        </w:tabs>
        <w:autoSpaceDE w:val="0"/>
        <w:autoSpaceDN w:val="0"/>
        <w:spacing w:after="0" w:line="240" w:lineRule="auto"/>
        <w:rPr>
          <w:rFonts w:ascii="微軟正黑體" w:hAnsi="微軟正黑體" w:eastAsia="微軟正黑體" w:cs="微軟正黑體"/>
          <w:sz w:val="20"/>
          <w:szCs w:val="20"/>
        </w:rPr>
      </w:pPr>
      <w:r>
        <w:rPr>
          <w:rFonts w:hint="eastAsia" w:ascii="微軟正黑體" w:hAnsi="微軟正黑體" w:eastAsia="微軟正黑體" w:cs="微軟正黑體"/>
          <w:sz w:val="20"/>
          <w:szCs w:val="20"/>
        </w:rPr>
        <w:t>填表日期 (年/月/日)</w:t>
      </w:r>
      <w:r>
        <w:rPr>
          <w:rFonts w:hint="eastAsia" w:ascii="微軟正黑體" w:hAnsi="微軟正黑體" w:eastAsia="微軟正黑體" w:cs="微軟正黑體"/>
          <w:sz w:val="20"/>
          <w:szCs w:val="20"/>
        </w:rPr>
        <w:tab/>
      </w:r>
      <w:r>
        <w:rPr>
          <w:rFonts w:hint="eastAsia" w:ascii="微軟正黑體" w:hAnsi="微軟正黑體" w:eastAsia="微軟正黑體" w:cs="微軟正黑體"/>
          <w:sz w:val="20"/>
          <w:szCs w:val="20"/>
        </w:rPr>
        <w:tab/>
      </w:r>
      <w:r>
        <w:rPr>
          <w:rFonts w:hint="eastAsia" w:ascii="微軟正黑體" w:hAnsi="微軟正黑體" w:eastAsia="微軟正黑體" w:cs="微軟正黑體"/>
          <w:sz w:val="20"/>
          <w:szCs w:val="20"/>
        </w:rPr>
        <w:t>：</w:t>
      </w:r>
      <w:r>
        <w:rPr>
          <w:rFonts w:hint="eastAsia" w:ascii="微軟正黑體" w:hAnsi="微軟正黑體" w:eastAsia="微軟正黑體"/>
          <w:sz w:val="20"/>
          <w:szCs w:val="20"/>
          <w:u w:val="single"/>
        </w:rPr>
        <w:t>2026年          月           日</w:t>
      </w:r>
      <w:r>
        <w:rPr>
          <w:rFonts w:hint="eastAsia" w:ascii="微軟正黑體" w:hAnsi="微軟正黑體" w:eastAsia="微軟正黑體" w:cs="微軟正黑體"/>
          <w:sz w:val="20"/>
          <w:szCs w:val="20"/>
          <w:u w:val="single"/>
        </w:rPr>
        <w:tab/>
      </w:r>
    </w:p>
    <w:p w14:paraId="1F98CBEC">
      <w:pPr>
        <w:adjustRightInd w:val="0"/>
        <w:snapToGrid w:val="0"/>
        <w:spacing w:after="0" w:line="240" w:lineRule="auto"/>
        <w:rPr>
          <w:rFonts w:ascii="微軟正黑體" w:hAnsi="微軟正黑體" w:eastAsia="微軟正黑體" w:cs="微軟正黑體"/>
          <w:sz w:val="20"/>
          <w:szCs w:val="20"/>
          <w:u w:val="single"/>
        </w:rPr>
      </w:pPr>
    </w:p>
    <w:p w14:paraId="43D3E02C">
      <w:pPr>
        <w:numPr>
          <w:ilvl w:val="0"/>
          <w:numId w:val="11"/>
        </w:numPr>
        <w:tabs>
          <w:tab w:val="left" w:pos="220"/>
          <w:tab w:val="clear" w:pos="420"/>
        </w:tabs>
        <w:autoSpaceDE w:val="0"/>
        <w:autoSpaceDN w:val="0"/>
        <w:adjustRightInd w:val="0"/>
        <w:snapToGrid w:val="0"/>
        <w:spacing w:after="0" w:line="240" w:lineRule="auto"/>
        <w:jc w:val="center"/>
        <w:rPr>
          <w:rFonts w:ascii="微軟正黑體" w:hAnsi="微軟正黑體" w:eastAsia="微軟正黑體" w:cs="微軟正黑體"/>
          <w:b/>
          <w:color w:val="0070C0"/>
        </w:rPr>
      </w:pPr>
      <w:r>
        <w:rPr>
          <w:rFonts w:hint="eastAsia" w:ascii="微軟正黑體" w:hAnsi="微軟正黑體" w:eastAsia="微軟正黑體" w:cs="微軟正黑體"/>
          <w:b/>
          <w:color w:val="0070C0"/>
          <w:u w:val="single"/>
        </w:rPr>
        <w:t>請再次確保已填妥所有資料，以免耽誤批核。</w:t>
      </w:r>
    </w:p>
    <w:p w14:paraId="324BBDBE">
      <w:pPr>
        <w:spacing w:after="0" w:line="240" w:lineRule="auto"/>
        <w:jc w:val="center"/>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w:t>
      </w:r>
    </w:p>
    <w:p w14:paraId="1EBAFFFC">
      <w:pPr>
        <w:spacing w:after="0" w:line="240" w:lineRule="auto"/>
        <w:jc w:val="center"/>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（以下資料只供教關內部填寫）</w:t>
      </w:r>
    </w:p>
    <w:p w14:paraId="06FB37D9">
      <w:pPr>
        <w:spacing w:after="0" w:line="240" w:lineRule="auto"/>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總幹事／助理總幹事批准：</w:t>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w:t>
      </w:r>
      <w:r>
        <w:rPr>
          <w:rFonts w:hint="eastAsia" w:ascii="微軟正黑體" w:hAnsi="微軟正黑體" w:eastAsia="微軟正黑體" w:cs="微軟正黑體"/>
          <w:color w:val="000000"/>
          <w:sz w:val="20"/>
          <w:szCs w:val="20"/>
        </w:rPr>
        <w:t>是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w:t>
      </w:r>
      <w:r>
        <w:rPr>
          <w:rFonts w:hint="eastAsia" w:ascii="微軟正黑體" w:hAnsi="微軟正黑體" w:eastAsia="微軟正黑體" w:cs="微軟正黑體"/>
          <w:color w:val="000000"/>
          <w:sz w:val="20"/>
          <w:szCs w:val="20"/>
        </w:rPr>
        <w:t>否</w:t>
      </w:r>
    </w:p>
    <w:p w14:paraId="6E9A3661">
      <w:pPr>
        <w:spacing w:after="0" w:line="240" w:lineRule="auto"/>
        <w:rPr>
          <w:rFonts w:ascii="微軟正黑體" w:hAnsi="微軟正黑體" w:eastAsia="微軟正黑體" w:cs="微軟正黑體"/>
          <w:color w:val="000000"/>
          <w:sz w:val="20"/>
          <w:szCs w:val="20"/>
        </w:rPr>
      </w:pPr>
      <w:r>
        <w:rPr>
          <w:rFonts w:hint="eastAsia" w:ascii="微軟正黑體" w:hAnsi="微軟正黑體" w:eastAsia="微軟正黑體" w:cs="微軟正黑體"/>
          <w:color w:val="000000"/>
          <w:sz w:val="20"/>
          <w:szCs w:val="20"/>
        </w:rPr>
        <w:t>董事會代表批准：</w:t>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color w:val="000000"/>
          <w:sz w:val="20"/>
          <w:szCs w:val="20"/>
        </w:rPr>
        <w:tab/>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w:t>
      </w:r>
      <w:r>
        <w:rPr>
          <w:rFonts w:hint="eastAsia" w:ascii="微軟正黑體" w:hAnsi="微軟正黑體" w:eastAsia="微軟正黑體" w:cs="微軟正黑體"/>
          <w:color w:val="000000"/>
          <w:sz w:val="20"/>
          <w:szCs w:val="20"/>
        </w:rPr>
        <w:t>是　</w:t>
      </w:r>
      <w:r>
        <w:rPr>
          <w:rFonts w:hint="eastAsia" w:ascii="微軟正黑體" w:hAnsi="微軟正黑體" w:eastAsia="微軟正黑體" w:cs="微軟正黑體"/>
          <w:sz w:val="20"/>
          <w:szCs w:val="20"/>
        </w:rPr>
        <w:sym w:font="Wingdings 2" w:char="00A3"/>
      </w:r>
      <w:r>
        <w:rPr>
          <w:rFonts w:hint="eastAsia" w:ascii="微軟正黑體" w:hAnsi="微軟正黑體" w:eastAsia="微軟正黑體" w:cs="微軟正黑體"/>
          <w:sz w:val="20"/>
          <w:szCs w:val="20"/>
        </w:rPr>
        <w:t xml:space="preserve"> </w:t>
      </w:r>
      <w:r>
        <w:rPr>
          <w:rFonts w:hint="eastAsia" w:ascii="微軟正黑體" w:hAnsi="微軟正黑體" w:eastAsia="微軟正黑體" w:cs="微軟正黑體"/>
          <w:color w:val="000000"/>
          <w:sz w:val="20"/>
          <w:szCs w:val="20"/>
        </w:rPr>
        <w:t>否</w:t>
      </w:r>
    </w:p>
    <w:p w14:paraId="2D250A12">
      <w:pPr>
        <w:tabs>
          <w:tab w:val="left" w:pos="5324"/>
        </w:tabs>
        <w:spacing w:after="0" w:line="240" w:lineRule="auto"/>
        <w:rPr>
          <w:rFonts w:ascii="微軟正黑體" w:hAnsi="微軟正黑體" w:eastAsia="微軟正黑體" w:cs="微軟正黑體"/>
          <w:sz w:val="20"/>
          <w:szCs w:val="20"/>
        </w:rPr>
      </w:pPr>
    </w:p>
    <w:p w14:paraId="01001E7F">
      <w:pPr>
        <w:spacing w:after="0" w:line="240" w:lineRule="auto"/>
        <w:rPr>
          <w:rFonts w:ascii="微軟正黑體" w:hAnsi="微軟正黑體" w:eastAsia="微軟正黑體" w:cs="微軟正黑體"/>
          <w:b/>
          <w:bCs/>
          <w:sz w:val="20"/>
          <w:szCs w:val="20"/>
        </w:rPr>
      </w:pPr>
      <w:r>
        <w:rPr>
          <w:rFonts w:ascii="微軟正黑體" w:hAnsi="微軟正黑體" w:eastAsia="微軟正黑體" w:cs="微軟正黑體"/>
          <w:b/>
          <w:bCs/>
          <w:sz w:val="20"/>
          <w:szCs w:val="20"/>
        </w:rPr>
        <w:t>備註：</w:t>
      </w:r>
    </w:p>
    <w:p w14:paraId="7C9EAC53">
      <w:pPr>
        <w:numPr>
          <w:ilvl w:val="0"/>
          <w:numId w:val="12"/>
        </w:numPr>
        <w:spacing w:after="0" w:line="240" w:lineRule="auto"/>
        <w:rPr>
          <w:rFonts w:ascii="微軟正黑體" w:hAnsi="微軟正黑體" w:eastAsia="微軟正黑體" w:cs="微軟正黑體"/>
          <w:b/>
          <w:bCs/>
          <w:sz w:val="20"/>
          <w:szCs w:val="20"/>
        </w:rPr>
      </w:pPr>
      <w:r>
        <w:rPr>
          <w:rFonts w:ascii="微軟正黑體" w:hAnsi="微軟正黑體" w:eastAsia="微軟正黑體" w:cs="微軟正黑體"/>
          <w:b/>
          <w:bCs/>
          <w:sz w:val="20"/>
          <w:szCs w:val="20"/>
        </w:rPr>
        <w:t>每一份申請表需要以同一個PDF文件檔案形式提交</w:t>
      </w:r>
      <w:r>
        <w:rPr>
          <w:rFonts w:hint="eastAsia" w:ascii="微軟正黑體" w:hAnsi="微軟正黑體" w:eastAsia="微軟正黑體" w:cs="微軟正黑體"/>
          <w:b/>
          <w:bCs/>
          <w:sz w:val="20"/>
          <w:szCs w:val="20"/>
        </w:rPr>
        <w:t>。</w:t>
      </w:r>
    </w:p>
    <w:p w14:paraId="6E45E336">
      <w:pPr>
        <w:numPr>
          <w:ilvl w:val="0"/>
          <w:numId w:val="12"/>
        </w:numPr>
        <w:spacing w:after="0" w:line="240" w:lineRule="auto"/>
        <w:ind w:left="480" w:hanging="480" w:hangingChars="240"/>
        <w:rPr>
          <w:rFonts w:ascii="微軟正黑體" w:hAnsi="微軟正黑體" w:eastAsia="微軟正黑體" w:cs="微軟正黑體"/>
          <w:b/>
          <w:bCs/>
          <w:sz w:val="20"/>
          <w:szCs w:val="20"/>
        </w:rPr>
      </w:pPr>
      <w:r>
        <w:rPr>
          <w:rFonts w:ascii="微軟正黑體" w:hAnsi="微軟正黑體" w:eastAsia="微軟正黑體" w:cs="微軟正黑體"/>
          <w:b/>
          <w:bCs/>
          <w:sz w:val="20"/>
          <w:szCs w:val="20"/>
        </w:rPr>
        <w:t>檔案名稱格式</w:t>
      </w:r>
      <w:r>
        <w:rPr>
          <w:rFonts w:hint="eastAsia" w:ascii="微軟正黑體" w:hAnsi="微軟正黑體" w:eastAsia="微軟正黑體" w:cs="微軟正黑體"/>
          <w:b/>
          <w:bCs/>
          <w:sz w:val="20"/>
          <w:szCs w:val="20"/>
        </w:rPr>
        <w:t>：</w:t>
      </w:r>
      <w:r>
        <w:rPr>
          <w:rFonts w:hint="eastAsia" w:ascii="微軟正黑體" w:hAnsi="微軟正黑體" w:eastAsia="微軟正黑體"/>
          <w:b/>
          <w:bCs/>
          <w:sz w:val="20"/>
          <w:szCs w:val="20"/>
        </w:rPr>
        <w:t>社區復元服侍資助基金</w:t>
      </w:r>
      <w:r>
        <w:rPr>
          <w:rFonts w:hint="eastAsia" w:ascii="微軟正黑體" w:hAnsi="微軟正黑體" w:eastAsia="微軟正黑體" w:cs="微軟正黑體"/>
          <w:b/>
          <w:bCs/>
          <w:sz w:val="20"/>
          <w:szCs w:val="20"/>
        </w:rPr>
        <w:t>-</w:t>
      </w:r>
      <w:r>
        <w:rPr>
          <w:rFonts w:ascii="微軟正黑體" w:hAnsi="微軟正黑體" w:eastAsia="微軟正黑體" w:cs="微軟正黑體"/>
          <w:b/>
          <w:bCs/>
          <w:sz w:val="20"/>
          <w:szCs w:val="20"/>
        </w:rPr>
        <w:t>申請</w:t>
      </w:r>
      <w:r>
        <w:rPr>
          <w:rFonts w:hint="eastAsia" w:ascii="微軟正黑體" w:hAnsi="微軟正黑體" w:eastAsia="微軟正黑體" w:cs="微軟正黑體"/>
          <w:b/>
          <w:bCs/>
          <w:sz w:val="20"/>
          <w:szCs w:val="20"/>
        </w:rPr>
        <w:t>教會/機構名稱，例：</w:t>
      </w:r>
      <w:r>
        <w:rPr>
          <w:rFonts w:hint="eastAsia" w:ascii="微軟正黑體" w:hAnsi="微軟正黑體" w:eastAsia="微軟正黑體"/>
          <w:b/>
          <w:bCs/>
          <w:sz w:val="20"/>
          <w:szCs w:val="20"/>
        </w:rPr>
        <w:t>社區復元服侍資助基金-教會關懷貧窮網絡。</w:t>
      </w:r>
    </w:p>
    <w:p w14:paraId="0A2A8C20">
      <w:pPr>
        <w:numPr>
          <w:ilvl w:val="0"/>
          <w:numId w:val="12"/>
        </w:numPr>
        <w:spacing w:after="0" w:line="240" w:lineRule="auto"/>
        <w:rPr>
          <w:rFonts w:ascii="微軟正黑體" w:hAnsi="微軟正黑體" w:eastAsia="微軟正黑體" w:cs="微軟正黑體"/>
          <w:b/>
          <w:bCs/>
          <w:sz w:val="20"/>
          <w:szCs w:val="20"/>
        </w:rPr>
      </w:pPr>
      <w:r>
        <w:rPr>
          <w:rFonts w:hint="eastAsia" w:ascii="微軟正黑體" w:hAnsi="微軟正黑體" w:eastAsia="微軟正黑體"/>
          <w:b/>
          <w:bCs/>
          <w:sz w:val="20"/>
          <w:szCs w:val="20"/>
        </w:rPr>
        <w:t xml:space="preserve">請在合適的選項上打勾 </w:t>
      </w:r>
      <w:r>
        <w:rPr>
          <w:rFonts w:hint="eastAsia" w:ascii="微軟正黑體" w:hAnsi="微軟正黑體" w:eastAsia="微軟正黑體" w:cs="微軟正黑體"/>
          <w:sz w:val="20"/>
          <w:szCs w:val="20"/>
        </w:rPr>
        <w:sym w:font="Wingdings 2" w:char="0052"/>
      </w:r>
      <w:r>
        <w:rPr>
          <w:rFonts w:hint="eastAsia" w:ascii="微軟正黑體" w:hAnsi="微軟正黑體" w:eastAsia="微軟正黑體" w:cs="微軟正黑體"/>
          <w:sz w:val="20"/>
          <w:szCs w:val="20"/>
        </w:rPr>
        <w:t>。</w:t>
      </w:r>
    </w:p>
    <w:p w14:paraId="1D4E64B2">
      <w:pPr>
        <w:rPr>
          <w:rFonts w:ascii="微軟正黑體" w:hAnsi="微軟正黑體" w:eastAsia="微軟正黑體"/>
          <w:sz w:val="20"/>
          <w:szCs w:val="20"/>
        </w:rPr>
      </w:pPr>
    </w:p>
    <w:p w14:paraId="6379B590">
      <w:pPr>
        <w:spacing w:after="0" w:line="240" w:lineRule="auto"/>
        <w:rPr>
          <w:rFonts w:ascii="微軟正黑體" w:hAnsi="微軟正黑體" w:eastAsia="微軟正黑體" w:cs="微軟正黑體"/>
          <w:b/>
          <w:kern w:val="0"/>
          <w:sz w:val="22"/>
          <w:szCs w:val="22"/>
          <w14:ligatures w14:val="none"/>
        </w:rPr>
      </w:pPr>
    </w:p>
    <w:p w14:paraId="4F37384B">
      <w:pPr>
        <w:spacing w:after="0" w:line="240" w:lineRule="auto"/>
        <w:rPr>
          <w:rFonts w:ascii="微軟正黑體" w:hAnsi="微軟正黑體" w:eastAsia="微軟正黑體" w:cs="微軟正黑體"/>
          <w:b/>
          <w:kern w:val="0"/>
          <w:sz w:val="22"/>
          <w:szCs w:val="22"/>
          <w14:ligatures w14:val="none"/>
        </w:rPr>
      </w:pPr>
    </w:p>
    <w:p w14:paraId="14776D11">
      <w:pPr>
        <w:spacing w:after="0" w:line="240" w:lineRule="auto"/>
        <w:rPr>
          <w:rFonts w:ascii="微軟正黑體" w:hAnsi="微軟正黑體" w:eastAsia="微軟正黑體" w:cs="微軟正黑體"/>
          <w:b/>
          <w:kern w:val="0"/>
          <w:sz w:val="22"/>
          <w:szCs w:val="22"/>
          <w14:ligatures w14:val="none"/>
        </w:rPr>
      </w:pPr>
    </w:p>
    <w:p w14:paraId="449FD428">
      <w:pPr>
        <w:spacing w:after="0" w:line="240" w:lineRule="auto"/>
        <w:rPr>
          <w:rFonts w:ascii="微軟正黑體" w:hAnsi="微軟正黑體" w:eastAsia="微軟正黑體" w:cs="微軟正黑體"/>
          <w:b/>
          <w:kern w:val="0"/>
          <w:sz w:val="22"/>
          <w:szCs w:val="22"/>
          <w14:ligatures w14:val="none"/>
        </w:rPr>
      </w:pPr>
    </w:p>
    <w:p w14:paraId="429AD819">
      <w:pPr>
        <w:spacing w:after="0" w:line="240" w:lineRule="auto"/>
        <w:rPr>
          <w:rFonts w:ascii="微軟正黑體" w:hAnsi="微軟正黑體" w:eastAsia="微軟正黑體" w:cs="微軟正黑體"/>
          <w:color w:val="000000"/>
          <w:kern w:val="0"/>
          <w:sz w:val="22"/>
          <w:szCs w:val="22"/>
          <w14:ligatures w14:val="none"/>
        </w:rPr>
      </w:pPr>
    </w:p>
    <w:p w14:paraId="4961218E">
      <w:pPr>
        <w:rPr>
          <w:rFonts w:ascii="微軟正黑體" w:hAnsi="微軟正黑體" w:eastAsia="微軟正黑體" w:cs="微軟正黑體"/>
          <w:sz w:val="20"/>
        </w:rPr>
      </w:pPr>
    </w:p>
    <w:sectPr>
      <w:headerReference r:id="rId5" w:type="default"/>
      <w:footerReference r:id="rId6" w:type="default"/>
      <w:pgSz w:w="11906" w:h="16838"/>
      <w:pgMar w:top="1417" w:right="1134" w:bottom="1134" w:left="1134" w:header="340" w:footer="340" w:gutter="0"/>
      <w:cols w:space="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新細明體">
    <w:panose1 w:val="02020500000000000000"/>
    <w:charset w:val="88"/>
    <w:family w:val="auto"/>
    <w:pitch w:val="default"/>
    <w:sig w:usb0="A00002FF" w:usb1="28CFFCFA"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微軟正黑體">
    <w:panose1 w:val="020B0604030504040204"/>
    <w:charset w:val="88"/>
    <w:family w:val="swiss"/>
    <w:pitch w:val="default"/>
    <w:sig w:usb0="000002A7" w:usb1="28CF4400" w:usb2="00000016" w:usb3="00000000" w:csb0="00100009"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ZWAdobeF">
    <w:panose1 w:val="00000000000000000000"/>
    <w:charset w:val="00"/>
    <w:family w:val="auto"/>
    <w:pitch w:val="default"/>
    <w:sig w:usb0="00000001" w:usb1="00000000" w:usb2="00000000"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2E8B">
    <w:pPr>
      <w:pStyle w:val="14"/>
    </w:pPr>
    <w:r>
      <w:rPr>
        <w:sz w:val="18"/>
        <w:szCs w:val="18"/>
      </w:rPr>
      <w:fldChar w:fldCharType="begin"/>
    </w:r>
    <w:r>
      <w:rPr>
        <w:sz w:val="18"/>
        <w:szCs w:val="18"/>
      </w:rPr>
      <w:instrText xml:space="preserve"> FILENAME \* MERGEFORMAT </w:instrText>
    </w:r>
    <w:r>
      <w:rPr>
        <w:sz w:val="18"/>
        <w:szCs w:val="18"/>
      </w:rPr>
      <w:fldChar w:fldCharType="separate"/>
    </w:r>
    <w:r>
      <w:rPr>
        <w:sz w:val="18"/>
        <w:szCs w:val="18"/>
      </w:rPr>
      <w:t>教關-社區復元服侍資助基金申請表 V.04.docx</w:t>
    </w:r>
    <w:r>
      <w:rPr>
        <w:sz w:val="18"/>
        <w:szCs w:val="18"/>
      </w:rPr>
      <w:fldChar w:fldCharType="end"/>
    </w:r>
    <w:r>
      <w:rPr>
        <w:rFonts w:hint="eastAsia"/>
      </w:rPr>
      <w:tab/>
    </w:r>
    <w:r>
      <w:rPr>
        <w:rFonts w:hint="eastAsia"/>
      </w:rPr>
      <w:tab/>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r>
      <w:fldChar w:fldCharType="begin"/>
    </w:r>
    <w:r>
      <w:instrText xml:space="preserve"> NUMPAGES \* MERGEFORMAT </w:instrText>
    </w:r>
    <w:r>
      <w:fldChar w:fldCharType="separate"/>
    </w:r>
    <w:r>
      <w:rPr>
        <w:rFonts w:hint="eastAsia"/>
      </w:rPr>
      <w:t>14</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3237">
    <w:pPr>
      <w:pStyle w:val="15"/>
      <w:spacing w:after="0" w:line="240" w:lineRule="auto"/>
      <w:jc w:val="center"/>
      <w:rPr>
        <w:rFonts w:ascii="微軟正黑體" w:hAnsi="微軟正黑體" w:eastAsia="微軟正黑體" w:cs="微軟正黑體"/>
        <w:b/>
        <w:bCs/>
      </w:rPr>
    </w:pPr>
    <w:r>
      <w:rPr>
        <w:rFonts w:hint="eastAsia" w:ascii="微軟正黑體" w:hAnsi="微軟正黑體" w:eastAsia="微軟正黑體" w:cs="微軟正黑體"/>
        <w:b/>
        <w:bCs/>
      </w:rPr>
      <w:drawing>
        <wp:anchor distT="0" distB="0" distL="114300" distR="114300" simplePos="0" relativeHeight="251660288" behindDoc="0" locked="0" layoutInCell="1" allowOverlap="1">
          <wp:simplePos x="0" y="0"/>
          <wp:positionH relativeFrom="margin">
            <wp:posOffset>43180</wp:posOffset>
          </wp:positionH>
          <wp:positionV relativeFrom="paragraph">
            <wp:posOffset>-31750</wp:posOffset>
          </wp:positionV>
          <wp:extent cx="751840" cy="501015"/>
          <wp:effectExtent l="0" t="0" r="10160" b="1905"/>
          <wp:wrapNone/>
          <wp:docPr id="45706965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9652" name="圖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1840" cy="501015"/>
                  </a:xfrm>
                  <a:prstGeom prst="rect">
                    <a:avLst/>
                  </a:prstGeom>
                </pic:spPr>
              </pic:pic>
            </a:graphicData>
          </a:graphic>
        </wp:anchor>
      </w:drawing>
    </w:r>
    <w:r>
      <w:rPr>
        <w:rFonts w:hint="eastAsia" w:ascii="微軟正黑體" w:hAnsi="微軟正黑體" w:eastAsia="微軟正黑體" w:cs="微軟正黑體"/>
        <w:b/>
        <w:bCs/>
      </w:rPr>
      <w:drawing>
        <wp:anchor distT="0" distB="0" distL="114300" distR="114300" simplePos="0" relativeHeight="251659264" behindDoc="0" locked="0" layoutInCell="1" allowOverlap="1">
          <wp:simplePos x="0" y="0"/>
          <wp:positionH relativeFrom="margin">
            <wp:posOffset>5417185</wp:posOffset>
          </wp:positionH>
          <wp:positionV relativeFrom="paragraph">
            <wp:posOffset>-83820</wp:posOffset>
          </wp:positionV>
          <wp:extent cx="711200" cy="633730"/>
          <wp:effectExtent l="0" t="0" r="0" b="0"/>
          <wp:wrapNone/>
          <wp:docPr id="32759589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95897" name="圖片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1200" cy="633730"/>
                  </a:xfrm>
                  <a:prstGeom prst="rect">
                    <a:avLst/>
                  </a:prstGeom>
                </pic:spPr>
              </pic:pic>
            </a:graphicData>
          </a:graphic>
        </wp:anchor>
      </w:drawing>
    </w:r>
    <w:r>
      <w:rPr>
        <w:rFonts w:hint="eastAsia" w:ascii="微軟正黑體" w:hAnsi="微軟正黑體" w:eastAsia="微軟正黑體" w:cs="微軟正黑體"/>
        <w:b/>
        <w:bCs/>
      </w:rPr>
      <w:t>教會關懷貧窮網絡</w:t>
    </w:r>
  </w:p>
  <w:p w14:paraId="232527E5">
    <w:pPr>
      <w:pStyle w:val="15"/>
      <w:spacing w:after="0" w:line="240" w:lineRule="auto"/>
      <w:jc w:val="center"/>
      <w:rPr>
        <w:rFonts w:ascii="微軟正黑體" w:hAnsi="微軟正黑體" w:eastAsia="微軟正黑體" w:cs="微軟正黑體"/>
        <w:b/>
        <w:bCs/>
      </w:rPr>
    </w:pPr>
    <w:r>
      <w:rPr>
        <w:rFonts w:hint="eastAsia" w:ascii="微軟正黑體" w:hAnsi="微軟正黑體" w:eastAsia="微軟正黑體" w:cs="微軟正黑體"/>
        <w:b/>
        <w:bCs/>
      </w:rPr>
      <w:t>宏福苑火災支援基金—「社區復元服侍資助基金」申請表</w:t>
    </w:r>
  </w:p>
  <w:p w14:paraId="637853B5">
    <w:pPr>
      <w:pStyle w:val="15"/>
      <w:spacing w:after="0" w:line="240" w:lineRule="auto"/>
      <w:jc w:val="center"/>
      <w:rPr>
        <w:rFonts w:ascii="微軟正黑體" w:hAnsi="微軟正黑體" w:eastAsia="微軟正黑體" w:cs="微軟正黑體"/>
        <w:b/>
        <w:bCs/>
        <w:sz w:val="18"/>
        <w:szCs w:val="18"/>
      </w:rPr>
    </w:pPr>
    <w:r>
      <w:rPr>
        <w:rFonts w:hint="eastAsia" w:ascii="微軟正黑體" w:hAnsi="微軟正黑體" w:eastAsia="微軟正黑體"/>
        <w:b/>
        <w:bCs/>
        <w:sz w:val="18"/>
        <w:szCs w:val="18"/>
      </w:rPr>
      <w:t>更新日期：202</w:t>
    </w:r>
    <w:r>
      <w:rPr>
        <w:rFonts w:hint="eastAsia" w:ascii="微軟正黑體" w:hAnsi="微軟正黑體" w:eastAsia="微軟正黑體"/>
        <w:b/>
        <w:bCs/>
        <w:sz w:val="18"/>
        <w:szCs w:val="18"/>
        <w:lang w:val="en-US" w:eastAsia="zh-TW"/>
      </w:rPr>
      <w:t>6</w:t>
    </w:r>
    <w:r>
      <w:rPr>
        <w:rFonts w:hint="eastAsia" w:ascii="微軟正黑體" w:hAnsi="微軟正黑體" w:eastAsia="微軟正黑體"/>
        <w:b/>
        <w:bCs/>
        <w:sz w:val="18"/>
        <w:szCs w:val="18"/>
      </w:rPr>
      <w:t>年1月</w:t>
    </w:r>
    <w:r>
      <w:rPr>
        <w:rFonts w:hint="eastAsia" w:ascii="微軟正黑體" w:hAnsi="微軟正黑體" w:eastAsia="微軟正黑體"/>
        <w:b/>
        <w:bCs/>
        <w:sz w:val="18"/>
        <w:szCs w:val="18"/>
        <w:lang w:val="en-US" w:eastAsia="zh-TW"/>
      </w:rPr>
      <w:t>5</w:t>
    </w:r>
    <w:r>
      <w:rPr>
        <w:rFonts w:hint="eastAsia" w:ascii="微軟正黑體" w:hAnsi="微軟正黑體" w:eastAsia="微軟正黑體"/>
        <w:b/>
        <w:bCs/>
        <w:sz w:val="18"/>
        <w:szCs w:val="18"/>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F5DA3"/>
    <w:multiLevelType w:val="singleLevel"/>
    <w:tmpl w:val="985F5DA3"/>
    <w:lvl w:ilvl="0" w:tentative="0">
      <w:start w:val="1"/>
      <w:numFmt w:val="lowerLetter"/>
      <w:suff w:val="space"/>
      <w:lvlText w:val="%1."/>
      <w:lvlJc w:val="left"/>
    </w:lvl>
  </w:abstractNum>
  <w:abstractNum w:abstractNumId="1">
    <w:nsid w:val="C7C60130"/>
    <w:multiLevelType w:val="singleLevel"/>
    <w:tmpl w:val="C7C60130"/>
    <w:lvl w:ilvl="0" w:tentative="0">
      <w:start w:val="1"/>
      <w:numFmt w:val="bullet"/>
      <w:lvlText w:val=""/>
      <w:lvlJc w:val="left"/>
      <w:pPr>
        <w:tabs>
          <w:tab w:val="left" w:pos="420"/>
        </w:tabs>
        <w:ind w:left="420" w:hanging="420"/>
      </w:pPr>
      <w:rPr>
        <w:rFonts w:hint="default" w:ascii="Wingdings" w:hAnsi="Wingdings" w:cs="Wingdings"/>
      </w:rPr>
    </w:lvl>
  </w:abstractNum>
  <w:abstractNum w:abstractNumId="2">
    <w:nsid w:val="E24AB628"/>
    <w:multiLevelType w:val="singleLevel"/>
    <w:tmpl w:val="E24AB628"/>
    <w:lvl w:ilvl="0" w:tentative="0">
      <w:start w:val="1"/>
      <w:numFmt w:val="bullet"/>
      <w:lvlText w:val=""/>
      <w:lvlJc w:val="left"/>
      <w:pPr>
        <w:tabs>
          <w:tab w:val="left" w:pos="420"/>
        </w:tabs>
        <w:ind w:left="420" w:hanging="420"/>
      </w:pPr>
      <w:rPr>
        <w:rFonts w:hint="default" w:ascii="Wingdings" w:hAnsi="Wingdings" w:cs="Wingdings"/>
      </w:rPr>
    </w:lvl>
  </w:abstractNum>
  <w:abstractNum w:abstractNumId="3">
    <w:nsid w:val="E918DCEA"/>
    <w:multiLevelType w:val="singleLevel"/>
    <w:tmpl w:val="E918DCEA"/>
    <w:lvl w:ilvl="0" w:tentative="0">
      <w:start w:val="1"/>
      <w:numFmt w:val="decimal"/>
      <w:suff w:val="space"/>
      <w:lvlText w:val="%1)"/>
      <w:lvlJc w:val="left"/>
    </w:lvl>
  </w:abstractNum>
  <w:abstractNum w:abstractNumId="4">
    <w:nsid w:val="1FFEDCAE"/>
    <w:multiLevelType w:val="multilevel"/>
    <w:tmpl w:val="1FFEDCAE"/>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left"/>
      <w:pPr>
        <w:tabs>
          <w:tab w:val="left" w:pos="425"/>
        </w:tabs>
        <w:ind w:left="425" w:firstLine="137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left"/>
      <w:pPr>
        <w:tabs>
          <w:tab w:val="left" w:pos="425"/>
        </w:tabs>
        <w:ind w:left="425" w:firstLine="353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left"/>
      <w:pPr>
        <w:tabs>
          <w:tab w:val="left" w:pos="425"/>
        </w:tabs>
        <w:ind w:left="425" w:firstLine="5695"/>
      </w:pPr>
      <w:rPr>
        <w:rFonts w:hint="default"/>
      </w:rPr>
    </w:lvl>
  </w:abstractNum>
  <w:abstractNum w:abstractNumId="5">
    <w:nsid w:val="2D6D3502"/>
    <w:multiLevelType w:val="singleLevel"/>
    <w:tmpl w:val="2D6D3502"/>
    <w:lvl w:ilvl="0" w:tentative="0">
      <w:start w:val="3"/>
      <w:numFmt w:val="decimal"/>
      <w:suff w:val="space"/>
      <w:lvlText w:val="%1)"/>
      <w:lvlJc w:val="left"/>
    </w:lvl>
  </w:abstractNum>
  <w:abstractNum w:abstractNumId="6">
    <w:nsid w:val="4D1F8771"/>
    <w:multiLevelType w:val="singleLevel"/>
    <w:tmpl w:val="4D1F8771"/>
    <w:lvl w:ilvl="0" w:tentative="0">
      <w:start w:val="1"/>
      <w:numFmt w:val="decimal"/>
      <w:suff w:val="space"/>
      <w:lvlText w:val="%1)"/>
      <w:lvlJc w:val="left"/>
    </w:lvl>
  </w:abstractNum>
  <w:abstractNum w:abstractNumId="7">
    <w:nsid w:val="55E3C8BE"/>
    <w:multiLevelType w:val="singleLevel"/>
    <w:tmpl w:val="55E3C8BE"/>
    <w:lvl w:ilvl="0" w:tentative="0">
      <w:start w:val="1"/>
      <w:numFmt w:val="bullet"/>
      <w:lvlText w:val=""/>
      <w:lvlJc w:val="left"/>
      <w:pPr>
        <w:tabs>
          <w:tab w:val="left" w:pos="420"/>
        </w:tabs>
        <w:ind w:left="420" w:hanging="420"/>
      </w:pPr>
      <w:rPr>
        <w:rFonts w:hint="default" w:ascii="Wingdings" w:hAnsi="Wingdings" w:cs="Wingdings"/>
      </w:rPr>
    </w:lvl>
  </w:abstractNum>
  <w:abstractNum w:abstractNumId="8">
    <w:nsid w:val="5799FAB3"/>
    <w:multiLevelType w:val="singleLevel"/>
    <w:tmpl w:val="5799FAB3"/>
    <w:lvl w:ilvl="0" w:tentative="0">
      <w:start w:val="1"/>
      <w:numFmt w:val="bullet"/>
      <w:lvlText w:val=""/>
      <w:lvlJc w:val="left"/>
      <w:pPr>
        <w:tabs>
          <w:tab w:val="left" w:pos="420"/>
        </w:tabs>
        <w:ind w:left="420" w:hanging="420"/>
      </w:pPr>
      <w:rPr>
        <w:rFonts w:hint="default" w:ascii="Wingdings" w:hAnsi="Wingdings" w:cs="Wingdings"/>
      </w:rPr>
    </w:lvl>
  </w:abstractNum>
  <w:abstractNum w:abstractNumId="9">
    <w:nsid w:val="61E8D534"/>
    <w:multiLevelType w:val="singleLevel"/>
    <w:tmpl w:val="61E8D534"/>
    <w:lvl w:ilvl="0" w:tentative="0">
      <w:start w:val="1"/>
      <w:numFmt w:val="lowerLetter"/>
      <w:lvlText w:val="%1."/>
      <w:lvlJc w:val="left"/>
      <w:pPr>
        <w:tabs>
          <w:tab w:val="left" w:pos="425"/>
        </w:tabs>
        <w:ind w:left="425" w:hanging="425"/>
      </w:pPr>
      <w:rPr>
        <w:rFonts w:hint="default"/>
      </w:rPr>
    </w:lvl>
  </w:abstractNum>
  <w:abstractNum w:abstractNumId="10">
    <w:nsid w:val="65BA8062"/>
    <w:multiLevelType w:val="singleLevel"/>
    <w:tmpl w:val="65BA8062"/>
    <w:lvl w:ilvl="0" w:tentative="0">
      <w:start w:val="1"/>
      <w:numFmt w:val="bullet"/>
      <w:lvlText w:val=""/>
      <w:lvlJc w:val="left"/>
      <w:pPr>
        <w:tabs>
          <w:tab w:val="left" w:pos="420"/>
        </w:tabs>
        <w:ind w:left="420" w:hanging="420"/>
      </w:pPr>
      <w:rPr>
        <w:rFonts w:hint="default" w:ascii="Wingdings" w:hAnsi="Wingdings"/>
      </w:rPr>
    </w:lvl>
  </w:abstractNum>
  <w:abstractNum w:abstractNumId="11">
    <w:nsid w:val="74B4F80C"/>
    <w:multiLevelType w:val="multilevel"/>
    <w:tmpl w:val="74B4F8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11"/>
  </w:num>
  <w:num w:numId="3">
    <w:abstractNumId w:val="2"/>
  </w:num>
  <w:num w:numId="4">
    <w:abstractNumId w:val="5"/>
  </w:num>
  <w:num w:numId="5">
    <w:abstractNumId w:val="8"/>
  </w:num>
  <w:num w:numId="6">
    <w:abstractNumId w:val="4"/>
  </w:num>
  <w:num w:numId="7">
    <w:abstractNumId w:val="7"/>
  </w:num>
  <w:num w:numId="8">
    <w:abstractNumId w:val="3"/>
  </w:num>
  <w:num w:numId="9">
    <w:abstractNumId w:val="0"/>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8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E"/>
    <w:rsid w:val="00013E54"/>
    <w:rsid w:val="0004350C"/>
    <w:rsid w:val="00044A1F"/>
    <w:rsid w:val="000F00F9"/>
    <w:rsid w:val="001575FA"/>
    <w:rsid w:val="0017554E"/>
    <w:rsid w:val="00194289"/>
    <w:rsid w:val="001D4DBE"/>
    <w:rsid w:val="001D5BA1"/>
    <w:rsid w:val="002158D4"/>
    <w:rsid w:val="00263B8B"/>
    <w:rsid w:val="002D72FA"/>
    <w:rsid w:val="00320E6F"/>
    <w:rsid w:val="00331D7D"/>
    <w:rsid w:val="00340C2E"/>
    <w:rsid w:val="00361C84"/>
    <w:rsid w:val="003F7C81"/>
    <w:rsid w:val="004365E5"/>
    <w:rsid w:val="00473984"/>
    <w:rsid w:val="005165E6"/>
    <w:rsid w:val="005616E0"/>
    <w:rsid w:val="005A3C88"/>
    <w:rsid w:val="00641B66"/>
    <w:rsid w:val="00645CEF"/>
    <w:rsid w:val="0077650B"/>
    <w:rsid w:val="007C3174"/>
    <w:rsid w:val="007D79BE"/>
    <w:rsid w:val="007F3174"/>
    <w:rsid w:val="00882F69"/>
    <w:rsid w:val="00902BB1"/>
    <w:rsid w:val="00972283"/>
    <w:rsid w:val="00A829FC"/>
    <w:rsid w:val="00AC2FBE"/>
    <w:rsid w:val="00AD6ADE"/>
    <w:rsid w:val="00B03848"/>
    <w:rsid w:val="00B17B03"/>
    <w:rsid w:val="00B26315"/>
    <w:rsid w:val="00B34914"/>
    <w:rsid w:val="00C25EB4"/>
    <w:rsid w:val="00C311F7"/>
    <w:rsid w:val="00C77F4A"/>
    <w:rsid w:val="00C964D2"/>
    <w:rsid w:val="00CB006C"/>
    <w:rsid w:val="00CD7CFB"/>
    <w:rsid w:val="00D767D8"/>
    <w:rsid w:val="00D913DC"/>
    <w:rsid w:val="00DF60B9"/>
    <w:rsid w:val="00E03285"/>
    <w:rsid w:val="00E167EC"/>
    <w:rsid w:val="00E37E1A"/>
    <w:rsid w:val="00E53055"/>
    <w:rsid w:val="02325728"/>
    <w:rsid w:val="025258AA"/>
    <w:rsid w:val="03F67097"/>
    <w:rsid w:val="047D1CBF"/>
    <w:rsid w:val="04AF64DA"/>
    <w:rsid w:val="080850DB"/>
    <w:rsid w:val="0BB275A6"/>
    <w:rsid w:val="0C6259A7"/>
    <w:rsid w:val="0E4966EF"/>
    <w:rsid w:val="10EB1450"/>
    <w:rsid w:val="111D2CDF"/>
    <w:rsid w:val="162C3DEF"/>
    <w:rsid w:val="19AB482C"/>
    <w:rsid w:val="1AF60869"/>
    <w:rsid w:val="20987157"/>
    <w:rsid w:val="222D08DC"/>
    <w:rsid w:val="24373F2A"/>
    <w:rsid w:val="254E6899"/>
    <w:rsid w:val="274D4B08"/>
    <w:rsid w:val="27F201DD"/>
    <w:rsid w:val="297C04B8"/>
    <w:rsid w:val="2BFF47E8"/>
    <w:rsid w:val="2E2804A8"/>
    <w:rsid w:val="325D21FA"/>
    <w:rsid w:val="35B45939"/>
    <w:rsid w:val="3A502010"/>
    <w:rsid w:val="3C061B78"/>
    <w:rsid w:val="3C16395B"/>
    <w:rsid w:val="3C9A234B"/>
    <w:rsid w:val="41604B7A"/>
    <w:rsid w:val="43F75CB8"/>
    <w:rsid w:val="440354C6"/>
    <w:rsid w:val="442456AE"/>
    <w:rsid w:val="47B771D2"/>
    <w:rsid w:val="48F867BD"/>
    <w:rsid w:val="4AE2139F"/>
    <w:rsid w:val="4D4221BA"/>
    <w:rsid w:val="526D51D5"/>
    <w:rsid w:val="52951514"/>
    <w:rsid w:val="57276ADF"/>
    <w:rsid w:val="5949589E"/>
    <w:rsid w:val="5B7D3AD4"/>
    <w:rsid w:val="5C127B1C"/>
    <w:rsid w:val="5C8E76B0"/>
    <w:rsid w:val="5CC10BB9"/>
    <w:rsid w:val="5DE956E3"/>
    <w:rsid w:val="62A73AFF"/>
    <w:rsid w:val="62E27E4A"/>
    <w:rsid w:val="630842EB"/>
    <w:rsid w:val="66B96BE7"/>
    <w:rsid w:val="6B38112D"/>
    <w:rsid w:val="6D5D432A"/>
    <w:rsid w:val="6FB10D8C"/>
    <w:rsid w:val="71C95A7B"/>
    <w:rsid w:val="723D3C77"/>
    <w:rsid w:val="72AF2E9B"/>
    <w:rsid w:val="73D96AC5"/>
    <w:rsid w:val="75664839"/>
    <w:rsid w:val="767A154B"/>
    <w:rsid w:val="77B10183"/>
    <w:rsid w:val="78990232"/>
    <w:rsid w:val="7904103D"/>
    <w:rsid w:val="7A4A0950"/>
    <w:rsid w:val="7E5E24A6"/>
    <w:rsid w:val="7E6E7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4"/>
      <w:szCs w:val="24"/>
      <w:lang w:val="en-US" w:eastAsia="zh-TW"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40"/>
      <w:outlineLvl w:val="2"/>
    </w:pPr>
    <w:rPr>
      <w:rFonts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160" w:after="40"/>
      <w:outlineLvl w:val="3"/>
    </w:pPr>
    <w:rPr>
      <w:rFonts w:eastAsiaTheme="majorEastAsia"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ind w:left="100" w:leftChars="10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before="40" w:after="0"/>
      <w:ind w:left="200" w:leftChars="200"/>
      <w:outlineLvl w:val="7"/>
    </w:pPr>
    <w:rPr>
      <w:rFonts w:eastAsiaTheme="majorEastAsia" w:cstheme="majorBidi"/>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before="40" w:after="0"/>
      <w:ind w:left="300" w:leftChars="30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2"/>
    <w:unhideWhenUsed/>
    <w:qFormat/>
    <w:uiPriority w:val="1"/>
    <w:pPr>
      <w:autoSpaceDE w:val="0"/>
      <w:autoSpaceDN w:val="0"/>
      <w:spacing w:after="0" w:line="240" w:lineRule="auto"/>
    </w:pPr>
    <w:rPr>
      <w:rFonts w:ascii="MS PGothic" w:hAnsi="MS PGothic" w:eastAsia="MS PGothic" w:cs="MS PGothic"/>
      <w:kern w:val="0"/>
      <w:sz w:val="22"/>
      <w:szCs w:val="22"/>
      <w14:ligatures w14:val="none"/>
    </w:rPr>
  </w:style>
  <w:style w:type="paragraph" w:styleId="14">
    <w:name w:val="footer"/>
    <w:basedOn w:val="1"/>
    <w:link w:val="41"/>
    <w:unhideWhenUsed/>
    <w:qFormat/>
    <w:uiPriority w:val="99"/>
    <w:pPr>
      <w:tabs>
        <w:tab w:val="center" w:pos="4153"/>
        <w:tab w:val="right" w:pos="8306"/>
      </w:tabs>
      <w:snapToGrid w:val="0"/>
    </w:pPr>
    <w:rPr>
      <w:sz w:val="20"/>
      <w:szCs w:val="20"/>
    </w:rPr>
  </w:style>
  <w:style w:type="paragraph" w:styleId="15">
    <w:name w:val="header"/>
    <w:basedOn w:val="1"/>
    <w:link w:val="40"/>
    <w:unhideWhenUsed/>
    <w:qFormat/>
    <w:uiPriority w:val="99"/>
    <w:pPr>
      <w:tabs>
        <w:tab w:val="center" w:pos="4153"/>
        <w:tab w:val="right" w:pos="8306"/>
      </w:tabs>
      <w:snapToGrid w:val="0"/>
    </w:pPr>
    <w:rPr>
      <w:sz w:val="20"/>
      <w:szCs w:val="20"/>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kern w:val="0"/>
      <w14:ligatures w14:val="none"/>
    </w:rPr>
  </w:style>
  <w:style w:type="character" w:styleId="18">
    <w:name w:val="Strong"/>
    <w:basedOn w:val="11"/>
    <w:qFormat/>
    <w:uiPriority w:val="22"/>
    <w:rPr>
      <w:b/>
      <w:bCs/>
    </w:rPr>
  </w:style>
  <w:style w:type="paragraph" w:styleId="19">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2">
    <w:name w:val="標題 1 字元"/>
    <w:basedOn w:val="11"/>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標題 2 字元"/>
    <w:basedOn w:val="1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標題 3 字元"/>
    <w:basedOn w:val="11"/>
    <w:link w:val="4"/>
    <w:semiHidden/>
    <w:qFormat/>
    <w:uiPriority w:val="9"/>
    <w:rPr>
      <w:rFonts w:eastAsiaTheme="majorEastAsia" w:cstheme="majorBidi"/>
      <w:color w:val="2F5597" w:themeColor="accent1" w:themeShade="BF"/>
      <w:sz w:val="32"/>
      <w:szCs w:val="32"/>
    </w:rPr>
  </w:style>
  <w:style w:type="character" w:customStyle="1" w:styleId="25">
    <w:name w:val="標題 4 字元"/>
    <w:basedOn w:val="11"/>
    <w:link w:val="5"/>
    <w:semiHidden/>
    <w:qFormat/>
    <w:uiPriority w:val="9"/>
    <w:rPr>
      <w:rFonts w:eastAsiaTheme="majorEastAsia" w:cstheme="majorBidi"/>
      <w:color w:val="2F5597" w:themeColor="accent1" w:themeShade="BF"/>
      <w:sz w:val="28"/>
      <w:szCs w:val="28"/>
    </w:rPr>
  </w:style>
  <w:style w:type="character" w:customStyle="1" w:styleId="26">
    <w:name w:val="標題 5 字元"/>
    <w:basedOn w:val="11"/>
    <w:link w:val="6"/>
    <w:semiHidden/>
    <w:qFormat/>
    <w:uiPriority w:val="9"/>
    <w:rPr>
      <w:rFonts w:eastAsiaTheme="majorEastAsia" w:cstheme="majorBidi"/>
      <w:color w:val="2F5597" w:themeColor="accent1" w:themeShade="BF"/>
    </w:rPr>
  </w:style>
  <w:style w:type="character" w:customStyle="1" w:styleId="27">
    <w:name w:val="標題 6 字元"/>
    <w:basedOn w:val="11"/>
    <w:link w:val="7"/>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標題 7 字元"/>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標題 8 字元"/>
    <w:basedOn w:val="11"/>
    <w:link w:val="9"/>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標題 9 字元"/>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標題 字元"/>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副標題 字元"/>
    <w:basedOn w:val="11"/>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文 字元"/>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鮮明強調1"/>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鮮明引文 字元"/>
    <w:basedOn w:val="11"/>
    <w:link w:val="37"/>
    <w:qFormat/>
    <w:uiPriority w:val="30"/>
    <w:rPr>
      <w:i/>
      <w:iCs/>
      <w:color w:val="2F5597" w:themeColor="accent1" w:themeShade="BF"/>
    </w:rPr>
  </w:style>
  <w:style w:type="character" w:customStyle="1" w:styleId="39">
    <w:name w:val="鮮明參考1"/>
    <w:basedOn w:val="11"/>
    <w:qFormat/>
    <w:uiPriority w:val="32"/>
    <w:rPr>
      <w:b/>
      <w:bCs/>
      <w:smallCaps/>
      <w:color w:val="2F5597" w:themeColor="accent1" w:themeShade="BF"/>
      <w:spacing w:val="5"/>
    </w:rPr>
  </w:style>
  <w:style w:type="character" w:customStyle="1" w:styleId="40">
    <w:name w:val="頁首 字元"/>
    <w:basedOn w:val="11"/>
    <w:link w:val="15"/>
    <w:qFormat/>
    <w:uiPriority w:val="99"/>
    <w:rPr>
      <w:sz w:val="20"/>
      <w:szCs w:val="20"/>
    </w:rPr>
  </w:style>
  <w:style w:type="character" w:customStyle="1" w:styleId="41">
    <w:name w:val="頁尾 字元"/>
    <w:basedOn w:val="11"/>
    <w:link w:val="14"/>
    <w:qFormat/>
    <w:uiPriority w:val="99"/>
    <w:rPr>
      <w:sz w:val="20"/>
      <w:szCs w:val="20"/>
    </w:rPr>
  </w:style>
  <w:style w:type="character" w:customStyle="1" w:styleId="42">
    <w:name w:val="本文 字元"/>
    <w:basedOn w:val="11"/>
    <w:link w:val="13"/>
    <w:qFormat/>
    <w:uiPriority w:val="1"/>
    <w:rPr>
      <w:rFonts w:ascii="MS PGothic" w:hAnsi="MS PGothic" w:eastAsia="MS PGothic" w:cs="MS PGothic"/>
      <w:kern w:val="0"/>
      <w:sz w:val="22"/>
      <w:szCs w:val="22"/>
      <w14:ligatures w14:val="none"/>
    </w:rPr>
  </w:style>
  <w:style w:type="character" w:customStyle="1" w:styleId="43">
    <w:name w:val="未解析的提及1"/>
    <w:basedOn w:val="11"/>
    <w:semiHidden/>
    <w:unhideWhenUsed/>
    <w:qFormat/>
    <w:uiPriority w:val="99"/>
    <w:rPr>
      <w:color w:val="605E5C"/>
      <w:shd w:val="clear" w:color="auto" w:fill="E1DFDD"/>
    </w:rPr>
  </w:style>
  <w:style w:type="paragraph" w:customStyle="1" w:styleId="44">
    <w:name w:val="Table Paragraph"/>
    <w:basedOn w:val="1"/>
    <w:qFormat/>
    <w:uiPriority w:val="1"/>
    <w:pPr>
      <w:autoSpaceDE w:val="0"/>
      <w:autoSpaceDN w:val="0"/>
      <w:spacing w:after="0" w:line="240" w:lineRule="auto"/>
      <w:ind w:left="94"/>
    </w:pPr>
    <w:rPr>
      <w:rFonts w:ascii="MS PGothic" w:hAnsi="MS PGothic" w:eastAsia="MS PGothic" w:cs="MS PGothic"/>
      <w:kern w:val="0"/>
      <w:sz w:val="22"/>
      <w:szCs w:val="22"/>
      <w14:ligatures w14:val="none"/>
    </w:rPr>
  </w:style>
  <w:style w:type="table" w:customStyle="1" w:styleId="45">
    <w:name w:val="Table Normal1"/>
    <w:semiHidden/>
    <w:qFormat/>
    <w:uiPriority w:val="2"/>
    <w:rPr>
      <w:lang w:eastAsia="zh-CN"/>
    </w:rPr>
    <w:tblPr>
      <w:tblCellMar>
        <w:top w:w="0" w:type="dxa"/>
        <w:left w:w="0" w:type="dxa"/>
        <w:bottom w:w="0" w:type="dxa"/>
        <w:right w:w="0" w:type="dxa"/>
      </w:tblCellMar>
    </w:tblPr>
  </w:style>
  <w:style w:type="table" w:customStyle="1" w:styleId="46">
    <w:name w:val="表格內文1"/>
    <w:semiHidden/>
    <w:qFormat/>
    <w:uiPriority w:val="0"/>
    <w:rPr>
      <w:rFonts w:ascii="Calibri" w:hAnsi="Calibri" w:cs="Arial"/>
      <w:sz w:val="22"/>
      <w:szCs w:val="22"/>
      <w:lang w:eastAsia="zh-C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808</Words>
  <Characters>4612</Characters>
  <Lines>38</Lines>
  <Paragraphs>10</Paragraphs>
  <TotalTime>47</TotalTime>
  <ScaleCrop>false</ScaleCrop>
  <LinksUpToDate>false</LinksUpToDate>
  <CharactersWithSpaces>5410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2025-11-03T09:41:00Z</dcterms:created>
  <dc:creator>Nutty Wu</dc:creator>
  <cp:lastModifiedBy>ellisytwong.hkcnp</cp:lastModifiedBy>
  <cp:lastPrinted>2026-01-02T06:24:00Z</cp:lastPrinted>
  <dcterms:modified xsi:type="dcterms:W3CDTF">2026-01-05T02:17:54Z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A9F0334736D54804911360AD63F1823D_13</vt:lpwstr>
  </property>
</Properties>
</file>